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206"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6"/>
        <w:gridCol w:w="4830"/>
      </w:tblGrid>
      <w:tr w:rsidR="00C03E49" w:rsidRPr="003104D7" w14:paraId="1DA4800B" w14:textId="77777777" w:rsidTr="00CB23BF">
        <w:tc>
          <w:tcPr>
            <w:tcW w:w="5376" w:type="dxa"/>
          </w:tcPr>
          <w:p w14:paraId="627057FB" w14:textId="77777777" w:rsidR="00C03E49" w:rsidRPr="003104D7" w:rsidRDefault="00C03E49" w:rsidP="00CB23BF">
            <w:pPr>
              <w:ind w:left="-250" w:firstLine="250"/>
              <w:rPr>
                <w:lang w:val="cy-GB"/>
              </w:rPr>
            </w:pPr>
            <w:r w:rsidRPr="003104D7">
              <w:rPr>
                <w:noProof/>
                <w:lang w:val="cy-GB" w:eastAsia="en-GB"/>
              </w:rPr>
              <w:drawing>
                <wp:inline distT="0" distB="0" distL="0" distR="0" wp14:anchorId="1DAC3009" wp14:editId="518D42CA">
                  <wp:extent cx="3057214" cy="752475"/>
                  <wp:effectExtent l="0" t="0" r="0" b="0"/>
                  <wp:docPr id="2" name="Picture 2" descr="C:\Users\jonesh22\AppData\Local\Microsoft\Windows\Temporary Internet Files\Content.Outlook\QE2ZXUQ5\HIW logo with bilingual strapline_positi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nesh22\AppData\Local\Microsoft\Windows\Temporary Internet Files\Content.Outlook\QE2ZXUQ5\HIW logo with bilingual strapline_positiv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78062" cy="757606"/>
                          </a:xfrm>
                          <a:prstGeom prst="rect">
                            <a:avLst/>
                          </a:prstGeom>
                          <a:noFill/>
                          <a:ln>
                            <a:noFill/>
                          </a:ln>
                        </pic:spPr>
                      </pic:pic>
                    </a:graphicData>
                  </a:graphic>
                </wp:inline>
              </w:drawing>
            </w:r>
          </w:p>
        </w:tc>
        <w:tc>
          <w:tcPr>
            <w:tcW w:w="4830" w:type="dxa"/>
          </w:tcPr>
          <w:p w14:paraId="0AEC1313" w14:textId="38993E7F" w:rsidR="00C03E49" w:rsidRPr="003104D7" w:rsidRDefault="00703E5F" w:rsidP="00C03E49">
            <w:pPr>
              <w:jc w:val="right"/>
              <w:rPr>
                <w:lang w:val="cy-GB"/>
              </w:rPr>
            </w:pPr>
            <w:r w:rsidRPr="003104D7">
              <w:rPr>
                <w:noProof/>
                <w:lang w:val="cy-GB" w:eastAsia="en-GB"/>
              </w:rPr>
              <w:drawing>
                <wp:inline distT="0" distB="0" distL="0" distR="0" wp14:anchorId="69FF5491" wp14:editId="035C34FE">
                  <wp:extent cx="2571115" cy="579120"/>
                  <wp:effectExtent l="0" t="0" r="635" b="0"/>
                  <wp:docPr id="1" name="Picture 1" descr="Ombudsm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mbudsman 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1115" cy="579120"/>
                          </a:xfrm>
                          <a:prstGeom prst="rect">
                            <a:avLst/>
                          </a:prstGeom>
                          <a:noFill/>
                          <a:ln>
                            <a:noFill/>
                          </a:ln>
                        </pic:spPr>
                      </pic:pic>
                    </a:graphicData>
                  </a:graphic>
                </wp:inline>
              </w:drawing>
            </w:r>
          </w:p>
        </w:tc>
      </w:tr>
    </w:tbl>
    <w:p w14:paraId="4AD0EC0E" w14:textId="77777777" w:rsidR="004B604F" w:rsidRPr="003104D7" w:rsidRDefault="004B604F" w:rsidP="00C03E49">
      <w:pPr>
        <w:rPr>
          <w:lang w:val="cy-GB"/>
        </w:rPr>
      </w:pPr>
    </w:p>
    <w:p w14:paraId="4BFCA88E" w14:textId="77777777" w:rsidR="00C03E49" w:rsidRPr="003104D7" w:rsidRDefault="00C03E49" w:rsidP="00C03E49">
      <w:pPr>
        <w:rPr>
          <w:lang w:val="cy-GB"/>
        </w:rPr>
        <w:sectPr w:rsidR="00C03E49" w:rsidRPr="003104D7" w:rsidSect="00CB23BF">
          <w:headerReference w:type="default" r:id="rId14"/>
          <w:footerReference w:type="default" r:id="rId15"/>
          <w:pgSz w:w="11906" w:h="16838"/>
          <w:pgMar w:top="992" w:right="720" w:bottom="720" w:left="1021" w:header="709" w:footer="709" w:gutter="0"/>
          <w:cols w:space="708"/>
          <w:titlePg/>
          <w:docGrid w:linePitch="360"/>
        </w:sectPr>
      </w:pPr>
    </w:p>
    <w:p w14:paraId="36DB36C3" w14:textId="77777777" w:rsidR="00C03E49" w:rsidRPr="003104D7" w:rsidRDefault="00C03E49" w:rsidP="00C03E49">
      <w:pPr>
        <w:rPr>
          <w:lang w:val="cy-GB"/>
        </w:rPr>
      </w:pPr>
    </w:p>
    <w:p w14:paraId="12D0B541" w14:textId="77777777" w:rsidR="00C03E49" w:rsidRPr="003104D7" w:rsidRDefault="00C03E49" w:rsidP="00C03E49">
      <w:pPr>
        <w:rPr>
          <w:lang w:val="cy-GB"/>
        </w:rPr>
      </w:pPr>
    </w:p>
    <w:p w14:paraId="6BC62CFE" w14:textId="77777777" w:rsidR="00C03E49" w:rsidRPr="003104D7" w:rsidRDefault="00C03E49" w:rsidP="00C03E49">
      <w:pPr>
        <w:rPr>
          <w:lang w:val="cy-GB"/>
        </w:rPr>
      </w:pPr>
    </w:p>
    <w:p w14:paraId="2CB8F6D3" w14:textId="77777777" w:rsidR="00C03E49" w:rsidRPr="003104D7" w:rsidRDefault="00C03E49" w:rsidP="00C03E49">
      <w:pPr>
        <w:rPr>
          <w:lang w:val="cy-GB"/>
        </w:rPr>
      </w:pPr>
    </w:p>
    <w:p w14:paraId="4EE1BB84" w14:textId="77777777" w:rsidR="00C03E49" w:rsidRPr="003104D7" w:rsidRDefault="00C03E49" w:rsidP="00C03E49">
      <w:pPr>
        <w:rPr>
          <w:lang w:val="cy-GB"/>
        </w:rPr>
      </w:pPr>
    </w:p>
    <w:p w14:paraId="44E3A001" w14:textId="77777777" w:rsidR="00C03E49" w:rsidRPr="003104D7" w:rsidRDefault="00C03E49" w:rsidP="00C03E49">
      <w:pPr>
        <w:rPr>
          <w:lang w:val="cy-GB"/>
        </w:rPr>
      </w:pPr>
    </w:p>
    <w:p w14:paraId="6B7E132A" w14:textId="77777777" w:rsidR="00C03E49" w:rsidRPr="003104D7" w:rsidRDefault="00C03E49" w:rsidP="00C03E49">
      <w:pPr>
        <w:rPr>
          <w:lang w:val="cy-GB"/>
        </w:rPr>
      </w:pPr>
    </w:p>
    <w:p w14:paraId="5EB21310" w14:textId="77777777" w:rsidR="000B0634" w:rsidRPr="003104D7" w:rsidRDefault="000B0634" w:rsidP="00C03E49">
      <w:pPr>
        <w:rPr>
          <w:lang w:val="cy-GB"/>
        </w:rPr>
      </w:pPr>
    </w:p>
    <w:p w14:paraId="709240B9" w14:textId="77777777" w:rsidR="00C03E49" w:rsidRPr="003104D7" w:rsidRDefault="00C03E49" w:rsidP="00C03E49">
      <w:pPr>
        <w:rPr>
          <w:lang w:val="cy-GB"/>
        </w:rPr>
      </w:pPr>
    </w:p>
    <w:p w14:paraId="35C9F956" w14:textId="77777777" w:rsidR="00C03E49" w:rsidRPr="003104D7" w:rsidRDefault="00C03E49" w:rsidP="00C03E49">
      <w:pPr>
        <w:rPr>
          <w:lang w:val="cy-GB"/>
        </w:rPr>
      </w:pPr>
    </w:p>
    <w:p w14:paraId="206F2319" w14:textId="77777777" w:rsidR="00C03E49" w:rsidRPr="003104D7" w:rsidRDefault="00C03E49" w:rsidP="00C03E49">
      <w:pPr>
        <w:rPr>
          <w:lang w:val="cy-GB"/>
        </w:rPr>
      </w:pPr>
    </w:p>
    <w:p w14:paraId="62A23B2A" w14:textId="77777777" w:rsidR="00C03E49" w:rsidRPr="003104D7" w:rsidRDefault="00C03E49" w:rsidP="00C03E49">
      <w:pPr>
        <w:rPr>
          <w:lang w:val="cy-GB"/>
        </w:rPr>
      </w:pPr>
    </w:p>
    <w:p w14:paraId="04C4A63C" w14:textId="77777777" w:rsidR="00C03E49" w:rsidRPr="003104D7" w:rsidRDefault="00C03E49" w:rsidP="00C03E49">
      <w:pPr>
        <w:rPr>
          <w:lang w:val="cy-GB"/>
        </w:rPr>
      </w:pPr>
    </w:p>
    <w:p w14:paraId="6FBA630A" w14:textId="02190F55" w:rsidR="00CB23BF" w:rsidRPr="003104D7" w:rsidRDefault="00C03E49" w:rsidP="000B0634">
      <w:pPr>
        <w:jc w:val="center"/>
        <w:rPr>
          <w:b/>
          <w:sz w:val="44"/>
          <w:szCs w:val="44"/>
          <w:lang w:val="cy-GB"/>
        </w:rPr>
      </w:pPr>
      <w:r w:rsidRPr="003104D7">
        <w:rPr>
          <w:b/>
          <w:sz w:val="44"/>
          <w:szCs w:val="44"/>
          <w:lang w:val="cy-GB"/>
        </w:rPr>
        <w:t>Memorand</w:t>
      </w:r>
      <w:r w:rsidR="008D0C16" w:rsidRPr="003104D7">
        <w:rPr>
          <w:b/>
          <w:sz w:val="44"/>
          <w:szCs w:val="44"/>
          <w:lang w:val="cy-GB"/>
        </w:rPr>
        <w:t>wm Cyd-Ddealltwriaeth</w:t>
      </w:r>
      <w:r w:rsidRPr="003104D7">
        <w:rPr>
          <w:b/>
          <w:sz w:val="44"/>
          <w:szCs w:val="44"/>
          <w:lang w:val="cy-GB"/>
        </w:rPr>
        <w:t xml:space="preserve"> (MoU)</w:t>
      </w:r>
      <w:r w:rsidR="000B0634" w:rsidRPr="003104D7">
        <w:rPr>
          <w:b/>
          <w:sz w:val="44"/>
          <w:szCs w:val="44"/>
          <w:lang w:val="cy-GB"/>
        </w:rPr>
        <w:t xml:space="preserve"> </w:t>
      </w:r>
      <w:r w:rsidR="008D0C16" w:rsidRPr="003104D7">
        <w:rPr>
          <w:b/>
          <w:sz w:val="44"/>
          <w:szCs w:val="44"/>
          <w:lang w:val="cy-GB"/>
        </w:rPr>
        <w:t xml:space="preserve">rhwng Arolygiaeth Gofal Iechyd Cymru (AGIC) ac Ombwdsmon Gwasanaethau Cyhoeddus Cymru (OGCC) </w:t>
      </w:r>
    </w:p>
    <w:p w14:paraId="5C767928" w14:textId="77777777" w:rsidR="00CB23BF" w:rsidRPr="003104D7" w:rsidRDefault="00CB23BF" w:rsidP="000B0634">
      <w:pPr>
        <w:jc w:val="center"/>
        <w:rPr>
          <w:b/>
          <w:sz w:val="44"/>
          <w:szCs w:val="44"/>
          <w:lang w:val="cy-GB"/>
        </w:rPr>
      </w:pPr>
    </w:p>
    <w:p w14:paraId="4812DD8E" w14:textId="77777777" w:rsidR="00CB23BF" w:rsidRPr="003104D7" w:rsidRDefault="00CB23BF" w:rsidP="000B0634">
      <w:pPr>
        <w:jc w:val="center"/>
        <w:rPr>
          <w:b/>
          <w:sz w:val="44"/>
          <w:szCs w:val="44"/>
          <w:lang w:val="cy-GB"/>
        </w:rPr>
      </w:pPr>
    </w:p>
    <w:p w14:paraId="16CA6B41" w14:textId="77777777" w:rsidR="00CB23BF" w:rsidRPr="003104D7" w:rsidRDefault="00CB23BF" w:rsidP="000B0634">
      <w:pPr>
        <w:jc w:val="center"/>
        <w:rPr>
          <w:b/>
          <w:sz w:val="44"/>
          <w:szCs w:val="44"/>
          <w:lang w:val="cy-GB"/>
        </w:rPr>
      </w:pPr>
    </w:p>
    <w:p w14:paraId="6E8147D8" w14:textId="77777777" w:rsidR="00CB23BF" w:rsidRPr="003104D7" w:rsidRDefault="00CB23BF" w:rsidP="000B0634">
      <w:pPr>
        <w:jc w:val="center"/>
        <w:rPr>
          <w:b/>
          <w:sz w:val="44"/>
          <w:szCs w:val="44"/>
          <w:lang w:val="cy-GB"/>
        </w:rPr>
      </w:pPr>
    </w:p>
    <w:p w14:paraId="70AE2240" w14:textId="77777777" w:rsidR="00CB23BF" w:rsidRPr="003104D7" w:rsidRDefault="00CB23BF" w:rsidP="000B0634">
      <w:pPr>
        <w:jc w:val="center"/>
        <w:rPr>
          <w:b/>
          <w:sz w:val="44"/>
          <w:szCs w:val="44"/>
          <w:lang w:val="cy-GB"/>
        </w:rPr>
      </w:pPr>
    </w:p>
    <w:p w14:paraId="6364E9F5" w14:textId="77777777" w:rsidR="00CB23BF" w:rsidRPr="003104D7" w:rsidRDefault="00CB23BF" w:rsidP="000B0634">
      <w:pPr>
        <w:jc w:val="center"/>
        <w:rPr>
          <w:b/>
          <w:sz w:val="44"/>
          <w:szCs w:val="44"/>
          <w:lang w:val="cy-GB"/>
        </w:rPr>
      </w:pPr>
    </w:p>
    <w:p w14:paraId="31704DD2" w14:textId="77777777" w:rsidR="00CB23BF" w:rsidRPr="003104D7" w:rsidRDefault="00CB23BF" w:rsidP="000B0634">
      <w:pPr>
        <w:jc w:val="center"/>
        <w:rPr>
          <w:b/>
          <w:sz w:val="44"/>
          <w:szCs w:val="44"/>
          <w:lang w:val="cy-GB"/>
        </w:rPr>
      </w:pPr>
    </w:p>
    <w:p w14:paraId="3C6647C2" w14:textId="77777777" w:rsidR="00CB23BF" w:rsidRPr="003104D7" w:rsidRDefault="00CB23BF" w:rsidP="000B0634">
      <w:pPr>
        <w:jc w:val="center"/>
        <w:rPr>
          <w:b/>
          <w:sz w:val="44"/>
          <w:szCs w:val="44"/>
          <w:lang w:val="cy-GB"/>
        </w:rPr>
      </w:pPr>
    </w:p>
    <w:p w14:paraId="3ADBA87B" w14:textId="77777777" w:rsidR="00CB23BF" w:rsidRPr="003104D7" w:rsidRDefault="00CB23BF" w:rsidP="00CB23BF">
      <w:pPr>
        <w:tabs>
          <w:tab w:val="left" w:pos="2400"/>
        </w:tabs>
        <w:rPr>
          <w:b/>
          <w:sz w:val="44"/>
          <w:szCs w:val="44"/>
          <w:lang w:val="cy-GB"/>
        </w:rPr>
      </w:pPr>
      <w:r w:rsidRPr="003104D7">
        <w:rPr>
          <w:b/>
          <w:sz w:val="44"/>
          <w:szCs w:val="44"/>
          <w:lang w:val="cy-GB"/>
        </w:rPr>
        <w:tab/>
      </w:r>
    </w:p>
    <w:p w14:paraId="17DB49B5" w14:textId="77777777" w:rsidR="00CB23BF" w:rsidRPr="003104D7" w:rsidRDefault="00CB23BF" w:rsidP="000B0634">
      <w:pPr>
        <w:jc w:val="center"/>
        <w:rPr>
          <w:b/>
          <w:sz w:val="44"/>
          <w:szCs w:val="44"/>
          <w:lang w:val="cy-GB"/>
        </w:rPr>
      </w:pPr>
    </w:p>
    <w:p w14:paraId="52A7621F" w14:textId="77777777" w:rsidR="00CB23BF" w:rsidRPr="003104D7" w:rsidRDefault="00CB23BF" w:rsidP="000B0634">
      <w:pPr>
        <w:jc w:val="center"/>
        <w:rPr>
          <w:b/>
          <w:sz w:val="44"/>
          <w:szCs w:val="44"/>
          <w:lang w:val="cy-GB"/>
        </w:rPr>
      </w:pPr>
    </w:p>
    <w:p w14:paraId="7A6C1008" w14:textId="77777777" w:rsidR="00CB23BF" w:rsidRPr="003104D7" w:rsidRDefault="00CB23BF" w:rsidP="000B0634">
      <w:pPr>
        <w:jc w:val="center"/>
        <w:rPr>
          <w:b/>
          <w:sz w:val="44"/>
          <w:szCs w:val="44"/>
          <w:lang w:val="cy-GB"/>
        </w:rPr>
      </w:pPr>
    </w:p>
    <w:p w14:paraId="1EAFFBC5" w14:textId="77777777" w:rsidR="00CB23BF" w:rsidRPr="003104D7" w:rsidRDefault="00CB23BF" w:rsidP="00CB23BF">
      <w:pPr>
        <w:rPr>
          <w:b/>
          <w:sz w:val="44"/>
          <w:szCs w:val="44"/>
          <w:lang w:val="cy-GB"/>
        </w:rPr>
      </w:pPr>
    </w:p>
    <w:p w14:paraId="605A6797" w14:textId="77777777" w:rsidR="00CB23BF" w:rsidRPr="003104D7" w:rsidRDefault="00CB23BF" w:rsidP="00CB23BF">
      <w:pPr>
        <w:tabs>
          <w:tab w:val="left" w:pos="2745"/>
        </w:tabs>
        <w:rPr>
          <w:b/>
          <w:sz w:val="44"/>
          <w:szCs w:val="44"/>
          <w:lang w:val="cy-GB"/>
        </w:rPr>
      </w:pPr>
      <w:r w:rsidRPr="003104D7">
        <w:rPr>
          <w:b/>
          <w:sz w:val="44"/>
          <w:szCs w:val="44"/>
          <w:lang w:val="cy-GB"/>
        </w:rPr>
        <w:tab/>
      </w:r>
    </w:p>
    <w:p w14:paraId="07450073" w14:textId="0D3AD6C4" w:rsidR="00CB23BF" w:rsidRPr="003104D7" w:rsidRDefault="00CB23BF" w:rsidP="00CB23BF">
      <w:pPr>
        <w:rPr>
          <w:b/>
          <w:szCs w:val="24"/>
          <w:lang w:val="cy-GB"/>
        </w:rPr>
      </w:pPr>
    </w:p>
    <w:p w14:paraId="328F4279" w14:textId="0C8D3D86" w:rsidR="00E8614B" w:rsidRPr="003104D7" w:rsidRDefault="00E8614B" w:rsidP="00CB23BF">
      <w:pPr>
        <w:rPr>
          <w:b/>
          <w:szCs w:val="24"/>
          <w:lang w:val="cy-GB"/>
        </w:rPr>
      </w:pPr>
      <w:r w:rsidRPr="003104D7">
        <w:rPr>
          <w:b/>
          <w:szCs w:val="24"/>
          <w:lang w:val="cy-GB"/>
        </w:rPr>
        <w:br w:type="page"/>
      </w:r>
    </w:p>
    <w:p w14:paraId="7D2EE12A" w14:textId="1FA2AFC6" w:rsidR="00CB23BF" w:rsidRPr="003104D7" w:rsidRDefault="00CB23BF" w:rsidP="006B7565">
      <w:pPr>
        <w:pStyle w:val="Heading1"/>
        <w:rPr>
          <w:lang w:val="cy-GB"/>
        </w:rPr>
      </w:pPr>
      <w:bookmarkStart w:id="0" w:name="_Toc29901478"/>
      <w:r w:rsidRPr="003104D7">
        <w:rPr>
          <w:lang w:val="cy-GB"/>
        </w:rPr>
        <w:lastRenderedPageBreak/>
        <w:t>C</w:t>
      </w:r>
      <w:r w:rsidR="00E8614B" w:rsidRPr="003104D7">
        <w:rPr>
          <w:lang w:val="cy-GB"/>
        </w:rPr>
        <w:t>ynnwys</w:t>
      </w:r>
      <w:bookmarkEnd w:id="0"/>
    </w:p>
    <w:p w14:paraId="0A80FA9A" w14:textId="77777777" w:rsidR="00CB23BF" w:rsidRPr="003104D7" w:rsidRDefault="00CB23BF" w:rsidP="00CB23BF">
      <w:pPr>
        <w:rPr>
          <w:lang w:val="cy-GB"/>
        </w:rPr>
      </w:pPr>
    </w:p>
    <w:p w14:paraId="4CED8E5E" w14:textId="60D205FD" w:rsidR="00F02715" w:rsidRDefault="00055A0B">
      <w:pPr>
        <w:pStyle w:val="TOC1"/>
        <w:tabs>
          <w:tab w:val="right" w:leader="dot" w:pos="9322"/>
        </w:tabs>
        <w:rPr>
          <w:rFonts w:asciiTheme="minorHAnsi" w:eastAsiaTheme="minorEastAsia" w:hAnsiTheme="minorHAnsi"/>
          <w:noProof/>
          <w:sz w:val="22"/>
          <w:lang w:eastAsia="en-GB"/>
        </w:rPr>
      </w:pPr>
      <w:r w:rsidRPr="003104D7">
        <w:rPr>
          <w:lang w:val="cy-GB"/>
        </w:rPr>
        <w:fldChar w:fldCharType="begin"/>
      </w:r>
      <w:r w:rsidRPr="003104D7">
        <w:rPr>
          <w:lang w:val="cy-GB"/>
        </w:rPr>
        <w:instrText xml:space="preserve"> TOC \o "1-3" \h \z \u </w:instrText>
      </w:r>
      <w:r w:rsidRPr="003104D7">
        <w:rPr>
          <w:lang w:val="cy-GB"/>
        </w:rPr>
        <w:fldChar w:fldCharType="separate"/>
      </w:r>
      <w:hyperlink w:anchor="_Toc29901478" w:history="1">
        <w:r w:rsidR="00F02715" w:rsidRPr="004A2782">
          <w:rPr>
            <w:rStyle w:val="Hyperlink"/>
            <w:noProof/>
            <w:lang w:val="cy-GB"/>
          </w:rPr>
          <w:t>Cynnwys</w:t>
        </w:r>
        <w:r w:rsidR="00F02715">
          <w:rPr>
            <w:noProof/>
            <w:webHidden/>
          </w:rPr>
          <w:tab/>
        </w:r>
        <w:r w:rsidR="00F02715">
          <w:rPr>
            <w:noProof/>
            <w:webHidden/>
          </w:rPr>
          <w:fldChar w:fldCharType="begin"/>
        </w:r>
        <w:r w:rsidR="00F02715">
          <w:rPr>
            <w:noProof/>
            <w:webHidden/>
          </w:rPr>
          <w:instrText xml:space="preserve"> PAGEREF _Toc29901478 \h </w:instrText>
        </w:r>
        <w:r w:rsidR="00F02715">
          <w:rPr>
            <w:noProof/>
            <w:webHidden/>
          </w:rPr>
        </w:r>
        <w:r w:rsidR="00F02715">
          <w:rPr>
            <w:noProof/>
            <w:webHidden/>
          </w:rPr>
          <w:fldChar w:fldCharType="separate"/>
        </w:r>
        <w:r w:rsidR="00F02715">
          <w:rPr>
            <w:noProof/>
            <w:webHidden/>
          </w:rPr>
          <w:t>2</w:t>
        </w:r>
        <w:r w:rsidR="00F02715">
          <w:rPr>
            <w:noProof/>
            <w:webHidden/>
          </w:rPr>
          <w:fldChar w:fldCharType="end"/>
        </w:r>
      </w:hyperlink>
    </w:p>
    <w:p w14:paraId="507B9546" w14:textId="19637DC8" w:rsidR="00F02715" w:rsidRDefault="00F02715">
      <w:pPr>
        <w:pStyle w:val="TOC1"/>
        <w:tabs>
          <w:tab w:val="right" w:leader="dot" w:pos="9322"/>
        </w:tabs>
        <w:rPr>
          <w:rFonts w:asciiTheme="minorHAnsi" w:eastAsiaTheme="minorEastAsia" w:hAnsiTheme="minorHAnsi"/>
          <w:noProof/>
          <w:sz w:val="22"/>
          <w:lang w:eastAsia="en-GB"/>
        </w:rPr>
      </w:pPr>
      <w:hyperlink w:anchor="_Toc29901479" w:history="1">
        <w:r w:rsidRPr="004A2782">
          <w:rPr>
            <w:rStyle w:val="Hyperlink"/>
            <w:noProof/>
            <w:lang w:val="cy-GB"/>
          </w:rPr>
          <w:t>Hanes adolygu a chymeradwyo</w:t>
        </w:r>
        <w:r>
          <w:rPr>
            <w:noProof/>
            <w:webHidden/>
          </w:rPr>
          <w:tab/>
        </w:r>
        <w:r>
          <w:rPr>
            <w:noProof/>
            <w:webHidden/>
          </w:rPr>
          <w:fldChar w:fldCharType="begin"/>
        </w:r>
        <w:r>
          <w:rPr>
            <w:noProof/>
            <w:webHidden/>
          </w:rPr>
          <w:instrText xml:space="preserve"> PAGEREF _Toc29901479 \h </w:instrText>
        </w:r>
        <w:r>
          <w:rPr>
            <w:noProof/>
            <w:webHidden/>
          </w:rPr>
        </w:r>
        <w:r>
          <w:rPr>
            <w:noProof/>
            <w:webHidden/>
          </w:rPr>
          <w:fldChar w:fldCharType="separate"/>
        </w:r>
        <w:r>
          <w:rPr>
            <w:noProof/>
            <w:webHidden/>
          </w:rPr>
          <w:t>3</w:t>
        </w:r>
        <w:r>
          <w:rPr>
            <w:noProof/>
            <w:webHidden/>
          </w:rPr>
          <w:fldChar w:fldCharType="end"/>
        </w:r>
      </w:hyperlink>
    </w:p>
    <w:p w14:paraId="301A7233" w14:textId="45961D54" w:rsidR="00F02715" w:rsidRDefault="00F02715">
      <w:pPr>
        <w:pStyle w:val="TOC1"/>
        <w:tabs>
          <w:tab w:val="right" w:leader="dot" w:pos="9322"/>
        </w:tabs>
        <w:rPr>
          <w:rFonts w:asciiTheme="minorHAnsi" w:eastAsiaTheme="minorEastAsia" w:hAnsiTheme="minorHAnsi"/>
          <w:noProof/>
          <w:sz w:val="22"/>
          <w:lang w:eastAsia="en-GB"/>
        </w:rPr>
      </w:pPr>
      <w:hyperlink w:anchor="_Toc29901480" w:history="1">
        <w:r w:rsidRPr="004A2782">
          <w:rPr>
            <w:rStyle w:val="Hyperlink"/>
            <w:noProof/>
            <w:lang w:val="cy-GB"/>
          </w:rPr>
          <w:t>Cyflwyniad</w:t>
        </w:r>
        <w:r>
          <w:rPr>
            <w:noProof/>
            <w:webHidden/>
          </w:rPr>
          <w:tab/>
        </w:r>
        <w:r>
          <w:rPr>
            <w:noProof/>
            <w:webHidden/>
          </w:rPr>
          <w:fldChar w:fldCharType="begin"/>
        </w:r>
        <w:r>
          <w:rPr>
            <w:noProof/>
            <w:webHidden/>
          </w:rPr>
          <w:instrText xml:space="preserve"> PAGEREF _Toc29901480 \h </w:instrText>
        </w:r>
        <w:r>
          <w:rPr>
            <w:noProof/>
            <w:webHidden/>
          </w:rPr>
        </w:r>
        <w:r>
          <w:rPr>
            <w:noProof/>
            <w:webHidden/>
          </w:rPr>
          <w:fldChar w:fldCharType="separate"/>
        </w:r>
        <w:r>
          <w:rPr>
            <w:noProof/>
            <w:webHidden/>
          </w:rPr>
          <w:t>4</w:t>
        </w:r>
        <w:r>
          <w:rPr>
            <w:noProof/>
            <w:webHidden/>
          </w:rPr>
          <w:fldChar w:fldCharType="end"/>
        </w:r>
      </w:hyperlink>
    </w:p>
    <w:p w14:paraId="019BEB38" w14:textId="588ADCB6" w:rsidR="00F02715" w:rsidRDefault="00F02715">
      <w:pPr>
        <w:pStyle w:val="TOC1"/>
        <w:tabs>
          <w:tab w:val="right" w:leader="dot" w:pos="9322"/>
        </w:tabs>
        <w:rPr>
          <w:rFonts w:asciiTheme="minorHAnsi" w:eastAsiaTheme="minorEastAsia" w:hAnsiTheme="minorHAnsi"/>
          <w:noProof/>
          <w:sz w:val="22"/>
          <w:lang w:eastAsia="en-GB"/>
        </w:rPr>
      </w:pPr>
      <w:hyperlink w:anchor="_Toc29901481" w:history="1">
        <w:r w:rsidRPr="004A2782">
          <w:rPr>
            <w:rStyle w:val="Hyperlink"/>
            <w:noProof/>
            <w:lang w:val="cy-GB"/>
          </w:rPr>
          <w:t>Swyddogaethau a chyfrifoldebau</w:t>
        </w:r>
        <w:r>
          <w:rPr>
            <w:noProof/>
            <w:webHidden/>
          </w:rPr>
          <w:tab/>
        </w:r>
        <w:r>
          <w:rPr>
            <w:noProof/>
            <w:webHidden/>
          </w:rPr>
          <w:fldChar w:fldCharType="begin"/>
        </w:r>
        <w:r>
          <w:rPr>
            <w:noProof/>
            <w:webHidden/>
          </w:rPr>
          <w:instrText xml:space="preserve"> PAGEREF _Toc29901481 \h </w:instrText>
        </w:r>
        <w:r>
          <w:rPr>
            <w:noProof/>
            <w:webHidden/>
          </w:rPr>
        </w:r>
        <w:r>
          <w:rPr>
            <w:noProof/>
            <w:webHidden/>
          </w:rPr>
          <w:fldChar w:fldCharType="separate"/>
        </w:r>
        <w:r>
          <w:rPr>
            <w:noProof/>
            <w:webHidden/>
          </w:rPr>
          <w:t>4</w:t>
        </w:r>
        <w:r>
          <w:rPr>
            <w:noProof/>
            <w:webHidden/>
          </w:rPr>
          <w:fldChar w:fldCharType="end"/>
        </w:r>
      </w:hyperlink>
    </w:p>
    <w:p w14:paraId="559B6AE8" w14:textId="0208A1F7" w:rsidR="00F02715" w:rsidRDefault="00F02715">
      <w:pPr>
        <w:pStyle w:val="TOC1"/>
        <w:tabs>
          <w:tab w:val="right" w:leader="dot" w:pos="9322"/>
        </w:tabs>
        <w:rPr>
          <w:rFonts w:asciiTheme="minorHAnsi" w:eastAsiaTheme="minorEastAsia" w:hAnsiTheme="minorHAnsi"/>
          <w:noProof/>
          <w:sz w:val="22"/>
          <w:lang w:eastAsia="en-GB"/>
        </w:rPr>
      </w:pPr>
      <w:hyperlink w:anchor="_Toc29901482" w:history="1">
        <w:r w:rsidRPr="004A2782">
          <w:rPr>
            <w:rStyle w:val="Hyperlink"/>
            <w:noProof/>
            <w:lang w:val="cy-GB"/>
          </w:rPr>
          <w:t>Egwyddorion Cydweithredu</w:t>
        </w:r>
        <w:r>
          <w:rPr>
            <w:noProof/>
            <w:webHidden/>
          </w:rPr>
          <w:tab/>
        </w:r>
        <w:r>
          <w:rPr>
            <w:noProof/>
            <w:webHidden/>
          </w:rPr>
          <w:fldChar w:fldCharType="begin"/>
        </w:r>
        <w:r>
          <w:rPr>
            <w:noProof/>
            <w:webHidden/>
          </w:rPr>
          <w:instrText xml:space="preserve"> PAGEREF _Toc29901482 \h </w:instrText>
        </w:r>
        <w:r>
          <w:rPr>
            <w:noProof/>
            <w:webHidden/>
          </w:rPr>
        </w:r>
        <w:r>
          <w:rPr>
            <w:noProof/>
            <w:webHidden/>
          </w:rPr>
          <w:fldChar w:fldCharType="separate"/>
        </w:r>
        <w:r>
          <w:rPr>
            <w:noProof/>
            <w:webHidden/>
          </w:rPr>
          <w:t>6</w:t>
        </w:r>
        <w:r>
          <w:rPr>
            <w:noProof/>
            <w:webHidden/>
          </w:rPr>
          <w:fldChar w:fldCharType="end"/>
        </w:r>
      </w:hyperlink>
    </w:p>
    <w:p w14:paraId="46611C86" w14:textId="759AFDA2" w:rsidR="00F02715" w:rsidRDefault="00F02715">
      <w:pPr>
        <w:pStyle w:val="TOC1"/>
        <w:tabs>
          <w:tab w:val="right" w:leader="dot" w:pos="9322"/>
        </w:tabs>
        <w:rPr>
          <w:rFonts w:asciiTheme="minorHAnsi" w:eastAsiaTheme="minorEastAsia" w:hAnsiTheme="minorHAnsi"/>
          <w:noProof/>
          <w:sz w:val="22"/>
          <w:lang w:eastAsia="en-GB"/>
        </w:rPr>
      </w:pPr>
      <w:hyperlink w:anchor="_Toc29901483" w:history="1">
        <w:r w:rsidRPr="004A2782">
          <w:rPr>
            <w:rStyle w:val="Hyperlink"/>
            <w:noProof/>
            <w:lang w:val="cy-GB"/>
          </w:rPr>
          <w:t>Cyd-flaenoriaethau a Meysydd Gwaith</w:t>
        </w:r>
        <w:r>
          <w:rPr>
            <w:noProof/>
            <w:webHidden/>
          </w:rPr>
          <w:tab/>
        </w:r>
        <w:r>
          <w:rPr>
            <w:noProof/>
            <w:webHidden/>
          </w:rPr>
          <w:fldChar w:fldCharType="begin"/>
        </w:r>
        <w:r>
          <w:rPr>
            <w:noProof/>
            <w:webHidden/>
          </w:rPr>
          <w:instrText xml:space="preserve"> PAGEREF _Toc29901483 \h </w:instrText>
        </w:r>
        <w:r>
          <w:rPr>
            <w:noProof/>
            <w:webHidden/>
          </w:rPr>
        </w:r>
        <w:r>
          <w:rPr>
            <w:noProof/>
            <w:webHidden/>
          </w:rPr>
          <w:fldChar w:fldCharType="separate"/>
        </w:r>
        <w:r>
          <w:rPr>
            <w:noProof/>
            <w:webHidden/>
          </w:rPr>
          <w:t>7</w:t>
        </w:r>
        <w:r>
          <w:rPr>
            <w:noProof/>
            <w:webHidden/>
          </w:rPr>
          <w:fldChar w:fldCharType="end"/>
        </w:r>
      </w:hyperlink>
    </w:p>
    <w:p w14:paraId="1690289C" w14:textId="50011E5C" w:rsidR="00F02715" w:rsidRDefault="00F02715">
      <w:pPr>
        <w:pStyle w:val="TOC1"/>
        <w:tabs>
          <w:tab w:val="right" w:leader="dot" w:pos="9322"/>
        </w:tabs>
        <w:rPr>
          <w:rFonts w:asciiTheme="minorHAnsi" w:eastAsiaTheme="minorEastAsia" w:hAnsiTheme="minorHAnsi"/>
          <w:noProof/>
          <w:sz w:val="22"/>
          <w:lang w:eastAsia="en-GB"/>
        </w:rPr>
      </w:pPr>
      <w:hyperlink w:anchor="_Toc29901484" w:history="1">
        <w:r w:rsidRPr="004A2782">
          <w:rPr>
            <w:rStyle w:val="Hyperlink"/>
            <w:noProof/>
            <w:lang w:val="cy-GB"/>
          </w:rPr>
          <w:t>Llywodraethu</w:t>
        </w:r>
        <w:r>
          <w:rPr>
            <w:noProof/>
            <w:webHidden/>
          </w:rPr>
          <w:tab/>
        </w:r>
        <w:r>
          <w:rPr>
            <w:noProof/>
            <w:webHidden/>
          </w:rPr>
          <w:fldChar w:fldCharType="begin"/>
        </w:r>
        <w:r>
          <w:rPr>
            <w:noProof/>
            <w:webHidden/>
          </w:rPr>
          <w:instrText xml:space="preserve"> PAGEREF _Toc29901484 \h </w:instrText>
        </w:r>
        <w:r>
          <w:rPr>
            <w:noProof/>
            <w:webHidden/>
          </w:rPr>
        </w:r>
        <w:r>
          <w:rPr>
            <w:noProof/>
            <w:webHidden/>
          </w:rPr>
          <w:fldChar w:fldCharType="separate"/>
        </w:r>
        <w:r>
          <w:rPr>
            <w:noProof/>
            <w:webHidden/>
          </w:rPr>
          <w:t>8</w:t>
        </w:r>
        <w:r>
          <w:rPr>
            <w:noProof/>
            <w:webHidden/>
          </w:rPr>
          <w:fldChar w:fldCharType="end"/>
        </w:r>
      </w:hyperlink>
    </w:p>
    <w:p w14:paraId="337299AD" w14:textId="0A58BA1E" w:rsidR="00F02715" w:rsidRDefault="00F02715">
      <w:pPr>
        <w:pStyle w:val="TOC1"/>
        <w:tabs>
          <w:tab w:val="right" w:leader="dot" w:pos="9322"/>
        </w:tabs>
        <w:rPr>
          <w:rFonts w:asciiTheme="minorHAnsi" w:eastAsiaTheme="minorEastAsia" w:hAnsiTheme="minorHAnsi"/>
          <w:noProof/>
          <w:sz w:val="22"/>
          <w:lang w:eastAsia="en-GB"/>
        </w:rPr>
      </w:pPr>
      <w:hyperlink w:anchor="_Toc29901485" w:history="1">
        <w:r w:rsidRPr="004A2782">
          <w:rPr>
            <w:rStyle w:val="Hyperlink"/>
            <w:noProof/>
            <w:lang w:val="cy-GB"/>
          </w:rPr>
          <w:t>Hyd a chyfnod adolygu’r Memorandwm Cyd-ddealltwriaeth</w:t>
        </w:r>
        <w:r>
          <w:rPr>
            <w:noProof/>
            <w:webHidden/>
          </w:rPr>
          <w:tab/>
        </w:r>
        <w:r>
          <w:rPr>
            <w:noProof/>
            <w:webHidden/>
          </w:rPr>
          <w:fldChar w:fldCharType="begin"/>
        </w:r>
        <w:r>
          <w:rPr>
            <w:noProof/>
            <w:webHidden/>
          </w:rPr>
          <w:instrText xml:space="preserve"> PAGEREF _Toc29901485 \h </w:instrText>
        </w:r>
        <w:r>
          <w:rPr>
            <w:noProof/>
            <w:webHidden/>
          </w:rPr>
        </w:r>
        <w:r>
          <w:rPr>
            <w:noProof/>
            <w:webHidden/>
          </w:rPr>
          <w:fldChar w:fldCharType="separate"/>
        </w:r>
        <w:r>
          <w:rPr>
            <w:noProof/>
            <w:webHidden/>
          </w:rPr>
          <w:t>8</w:t>
        </w:r>
        <w:r>
          <w:rPr>
            <w:noProof/>
            <w:webHidden/>
          </w:rPr>
          <w:fldChar w:fldCharType="end"/>
        </w:r>
      </w:hyperlink>
    </w:p>
    <w:p w14:paraId="4E7E53BE" w14:textId="2C0E3DD3" w:rsidR="00F02715" w:rsidRDefault="00F02715">
      <w:pPr>
        <w:pStyle w:val="TOC1"/>
        <w:tabs>
          <w:tab w:val="right" w:leader="dot" w:pos="9322"/>
        </w:tabs>
        <w:rPr>
          <w:rFonts w:asciiTheme="minorHAnsi" w:eastAsiaTheme="minorEastAsia" w:hAnsiTheme="minorHAnsi"/>
          <w:noProof/>
          <w:sz w:val="22"/>
          <w:lang w:eastAsia="en-GB"/>
        </w:rPr>
      </w:pPr>
      <w:hyperlink w:anchor="_Toc29901486" w:history="1">
        <w:r w:rsidRPr="004A2782">
          <w:rPr>
            <w:rStyle w:val="Hyperlink"/>
            <w:noProof/>
            <w:lang w:val="cy-GB"/>
          </w:rPr>
          <w:t>Atodiad A – Protocol Gweithio ar y Cyd</w:t>
        </w:r>
        <w:r>
          <w:rPr>
            <w:noProof/>
            <w:webHidden/>
          </w:rPr>
          <w:tab/>
        </w:r>
        <w:r>
          <w:rPr>
            <w:noProof/>
            <w:webHidden/>
          </w:rPr>
          <w:fldChar w:fldCharType="begin"/>
        </w:r>
        <w:r>
          <w:rPr>
            <w:noProof/>
            <w:webHidden/>
          </w:rPr>
          <w:instrText xml:space="preserve"> PAGEREF _Toc29901486 \h </w:instrText>
        </w:r>
        <w:r>
          <w:rPr>
            <w:noProof/>
            <w:webHidden/>
          </w:rPr>
        </w:r>
        <w:r>
          <w:rPr>
            <w:noProof/>
            <w:webHidden/>
          </w:rPr>
          <w:fldChar w:fldCharType="separate"/>
        </w:r>
        <w:r>
          <w:rPr>
            <w:noProof/>
            <w:webHidden/>
          </w:rPr>
          <w:t>9</w:t>
        </w:r>
        <w:r>
          <w:rPr>
            <w:noProof/>
            <w:webHidden/>
          </w:rPr>
          <w:fldChar w:fldCharType="end"/>
        </w:r>
      </w:hyperlink>
    </w:p>
    <w:p w14:paraId="504DC27E" w14:textId="25D3E464" w:rsidR="00CB23BF" w:rsidRPr="003104D7" w:rsidRDefault="00055A0B" w:rsidP="00CB23BF">
      <w:pPr>
        <w:rPr>
          <w:lang w:val="cy-GB"/>
        </w:rPr>
      </w:pPr>
      <w:r w:rsidRPr="003104D7">
        <w:rPr>
          <w:lang w:val="cy-GB"/>
        </w:rPr>
        <w:fldChar w:fldCharType="end"/>
      </w:r>
    </w:p>
    <w:p w14:paraId="522B3B15" w14:textId="77777777" w:rsidR="00AD002E" w:rsidRPr="003104D7" w:rsidRDefault="00AD002E" w:rsidP="00CB23BF">
      <w:pPr>
        <w:rPr>
          <w:lang w:val="cy-GB"/>
        </w:rPr>
      </w:pPr>
    </w:p>
    <w:p w14:paraId="5F867044" w14:textId="77777777" w:rsidR="00AD002E" w:rsidRPr="003104D7" w:rsidRDefault="00AD002E" w:rsidP="00CB23BF">
      <w:pPr>
        <w:rPr>
          <w:lang w:val="cy-GB"/>
        </w:rPr>
      </w:pPr>
    </w:p>
    <w:p w14:paraId="438DC029" w14:textId="77777777" w:rsidR="00AD002E" w:rsidRPr="003104D7" w:rsidRDefault="00AD002E" w:rsidP="00CB23BF">
      <w:pPr>
        <w:rPr>
          <w:lang w:val="cy-GB"/>
        </w:rPr>
      </w:pPr>
    </w:p>
    <w:p w14:paraId="3011CE78" w14:textId="77777777" w:rsidR="00AD002E" w:rsidRPr="003104D7" w:rsidRDefault="00AD002E" w:rsidP="00CB23BF">
      <w:pPr>
        <w:rPr>
          <w:lang w:val="cy-GB"/>
        </w:rPr>
      </w:pPr>
    </w:p>
    <w:p w14:paraId="362AA8D0" w14:textId="77777777" w:rsidR="00AD002E" w:rsidRPr="003104D7" w:rsidRDefault="00AD002E" w:rsidP="00CB23BF">
      <w:pPr>
        <w:rPr>
          <w:lang w:val="cy-GB"/>
        </w:rPr>
      </w:pPr>
    </w:p>
    <w:p w14:paraId="48DB1B6D" w14:textId="77777777" w:rsidR="00A97BD5" w:rsidRPr="003104D7" w:rsidRDefault="00A97BD5" w:rsidP="00CB23BF">
      <w:pPr>
        <w:rPr>
          <w:lang w:val="cy-GB"/>
        </w:rPr>
      </w:pPr>
    </w:p>
    <w:p w14:paraId="18B7F107" w14:textId="77777777" w:rsidR="00A97BD5" w:rsidRPr="003104D7" w:rsidRDefault="00A97BD5" w:rsidP="00CB23BF">
      <w:pPr>
        <w:rPr>
          <w:lang w:val="cy-GB"/>
        </w:rPr>
      </w:pPr>
    </w:p>
    <w:p w14:paraId="63A65782" w14:textId="77777777" w:rsidR="00A97BD5" w:rsidRPr="003104D7" w:rsidRDefault="00A97BD5" w:rsidP="00CB23BF">
      <w:pPr>
        <w:rPr>
          <w:lang w:val="cy-GB"/>
        </w:rPr>
      </w:pPr>
    </w:p>
    <w:p w14:paraId="7F77F861" w14:textId="77777777" w:rsidR="00A97BD5" w:rsidRPr="003104D7" w:rsidRDefault="00A97BD5" w:rsidP="00CB23BF">
      <w:pPr>
        <w:rPr>
          <w:lang w:val="cy-GB"/>
        </w:rPr>
      </w:pPr>
    </w:p>
    <w:p w14:paraId="38809F7E" w14:textId="77777777" w:rsidR="00A97BD5" w:rsidRPr="003104D7" w:rsidRDefault="00A97BD5" w:rsidP="00CB23BF">
      <w:pPr>
        <w:rPr>
          <w:lang w:val="cy-GB"/>
        </w:rPr>
      </w:pPr>
    </w:p>
    <w:p w14:paraId="39738129" w14:textId="77777777" w:rsidR="00A97BD5" w:rsidRPr="003104D7" w:rsidRDefault="00A97BD5" w:rsidP="00CB23BF">
      <w:pPr>
        <w:rPr>
          <w:lang w:val="cy-GB"/>
        </w:rPr>
      </w:pPr>
    </w:p>
    <w:p w14:paraId="1F2EDA50" w14:textId="77777777" w:rsidR="00A97BD5" w:rsidRPr="003104D7" w:rsidRDefault="00A97BD5" w:rsidP="00CB23BF">
      <w:pPr>
        <w:rPr>
          <w:lang w:val="cy-GB"/>
        </w:rPr>
      </w:pPr>
    </w:p>
    <w:p w14:paraId="6379EF6D" w14:textId="77777777" w:rsidR="00A97BD5" w:rsidRPr="003104D7" w:rsidRDefault="00A97BD5" w:rsidP="00CB23BF">
      <w:pPr>
        <w:rPr>
          <w:lang w:val="cy-GB"/>
        </w:rPr>
      </w:pPr>
    </w:p>
    <w:p w14:paraId="57E3038F" w14:textId="77777777" w:rsidR="00A97BD5" w:rsidRPr="003104D7" w:rsidRDefault="00A97BD5" w:rsidP="00CB23BF">
      <w:pPr>
        <w:rPr>
          <w:lang w:val="cy-GB"/>
        </w:rPr>
      </w:pPr>
    </w:p>
    <w:p w14:paraId="3B0C726C" w14:textId="77777777" w:rsidR="00A97BD5" w:rsidRPr="003104D7" w:rsidRDefault="00A97BD5" w:rsidP="00CB23BF">
      <w:pPr>
        <w:rPr>
          <w:lang w:val="cy-GB"/>
        </w:rPr>
      </w:pPr>
    </w:p>
    <w:p w14:paraId="678E5B2B" w14:textId="77777777" w:rsidR="00A97BD5" w:rsidRPr="003104D7" w:rsidRDefault="00A97BD5" w:rsidP="00CB23BF">
      <w:pPr>
        <w:rPr>
          <w:lang w:val="cy-GB"/>
        </w:rPr>
      </w:pPr>
    </w:p>
    <w:p w14:paraId="5B4C7AD4" w14:textId="77777777" w:rsidR="00A97BD5" w:rsidRPr="003104D7" w:rsidRDefault="00A97BD5" w:rsidP="00CB23BF">
      <w:pPr>
        <w:rPr>
          <w:lang w:val="cy-GB"/>
        </w:rPr>
      </w:pPr>
    </w:p>
    <w:p w14:paraId="2010FAAC" w14:textId="77777777" w:rsidR="00A97BD5" w:rsidRPr="003104D7" w:rsidRDefault="00A97BD5" w:rsidP="00CB23BF">
      <w:pPr>
        <w:rPr>
          <w:lang w:val="cy-GB"/>
        </w:rPr>
      </w:pPr>
    </w:p>
    <w:p w14:paraId="1D9AF786" w14:textId="77777777" w:rsidR="00AD002E" w:rsidRPr="003104D7" w:rsidRDefault="008C633A" w:rsidP="008C633A">
      <w:pPr>
        <w:tabs>
          <w:tab w:val="left" w:pos="1350"/>
        </w:tabs>
        <w:rPr>
          <w:lang w:val="cy-GB"/>
        </w:rPr>
      </w:pPr>
      <w:r w:rsidRPr="003104D7">
        <w:rPr>
          <w:lang w:val="cy-GB"/>
        </w:rPr>
        <w:tab/>
      </w:r>
    </w:p>
    <w:p w14:paraId="5D169FDA" w14:textId="77777777" w:rsidR="00AD002E" w:rsidRPr="003104D7" w:rsidRDefault="00AD002E" w:rsidP="00CB23BF">
      <w:pPr>
        <w:rPr>
          <w:lang w:val="cy-GB"/>
        </w:rPr>
      </w:pPr>
    </w:p>
    <w:p w14:paraId="47FF55AC" w14:textId="77777777" w:rsidR="00AD002E" w:rsidRPr="003104D7" w:rsidRDefault="00AD002E" w:rsidP="00CB23BF">
      <w:pPr>
        <w:rPr>
          <w:lang w:val="cy-GB"/>
        </w:rPr>
      </w:pPr>
    </w:p>
    <w:p w14:paraId="29867B68" w14:textId="77777777" w:rsidR="00AD002E" w:rsidRPr="003104D7" w:rsidRDefault="00AD002E" w:rsidP="00CB23BF">
      <w:pPr>
        <w:rPr>
          <w:lang w:val="cy-GB"/>
        </w:rPr>
      </w:pPr>
    </w:p>
    <w:p w14:paraId="2739090B" w14:textId="77777777" w:rsidR="00AD002E" w:rsidRPr="003104D7" w:rsidRDefault="00AD002E" w:rsidP="00CB23BF">
      <w:pPr>
        <w:rPr>
          <w:lang w:val="cy-GB"/>
        </w:rPr>
      </w:pPr>
    </w:p>
    <w:p w14:paraId="521CB0AE" w14:textId="77777777" w:rsidR="00AD002E" w:rsidRPr="003104D7" w:rsidRDefault="00AD002E" w:rsidP="00CB23BF">
      <w:pPr>
        <w:rPr>
          <w:lang w:val="cy-GB"/>
        </w:rPr>
      </w:pPr>
    </w:p>
    <w:p w14:paraId="31B2DA34" w14:textId="77777777" w:rsidR="00AD002E" w:rsidRPr="003104D7" w:rsidRDefault="00AD002E" w:rsidP="00CB23BF">
      <w:pPr>
        <w:rPr>
          <w:lang w:val="cy-GB"/>
        </w:rPr>
      </w:pPr>
    </w:p>
    <w:p w14:paraId="3569D24F" w14:textId="77777777" w:rsidR="00AD002E" w:rsidRPr="003104D7" w:rsidRDefault="00AD002E" w:rsidP="00CB23BF">
      <w:pPr>
        <w:rPr>
          <w:lang w:val="cy-GB"/>
        </w:rPr>
      </w:pPr>
    </w:p>
    <w:p w14:paraId="37B5FD3D" w14:textId="77777777" w:rsidR="00AD002E" w:rsidRPr="003104D7" w:rsidRDefault="00AD002E" w:rsidP="00CB23BF">
      <w:pPr>
        <w:rPr>
          <w:lang w:val="cy-GB"/>
        </w:rPr>
      </w:pPr>
    </w:p>
    <w:p w14:paraId="5BC0CD26" w14:textId="77777777" w:rsidR="00AD002E" w:rsidRPr="003104D7" w:rsidRDefault="00AD002E" w:rsidP="00CB23BF">
      <w:pPr>
        <w:rPr>
          <w:lang w:val="cy-GB"/>
        </w:rPr>
      </w:pPr>
    </w:p>
    <w:p w14:paraId="0E8B094B" w14:textId="77777777" w:rsidR="00AD002E" w:rsidRPr="003104D7" w:rsidRDefault="00AD002E" w:rsidP="00CB23BF">
      <w:pPr>
        <w:rPr>
          <w:lang w:val="cy-GB"/>
        </w:rPr>
      </w:pPr>
    </w:p>
    <w:p w14:paraId="06F03799" w14:textId="77777777" w:rsidR="00AD002E" w:rsidRPr="003104D7" w:rsidRDefault="00AD002E" w:rsidP="00CB23BF">
      <w:pPr>
        <w:rPr>
          <w:lang w:val="cy-GB"/>
        </w:rPr>
      </w:pPr>
    </w:p>
    <w:p w14:paraId="4891A8A5" w14:textId="77777777" w:rsidR="00AD002E" w:rsidRPr="003104D7" w:rsidRDefault="00AD002E" w:rsidP="00CB23BF">
      <w:pPr>
        <w:rPr>
          <w:lang w:val="cy-GB"/>
        </w:rPr>
      </w:pPr>
    </w:p>
    <w:p w14:paraId="16FFA766" w14:textId="77777777" w:rsidR="00AD002E" w:rsidRPr="003104D7" w:rsidRDefault="00AD002E" w:rsidP="00CB23BF">
      <w:pPr>
        <w:rPr>
          <w:lang w:val="cy-GB"/>
        </w:rPr>
      </w:pPr>
    </w:p>
    <w:p w14:paraId="68C5A548" w14:textId="77777777" w:rsidR="00AD002E" w:rsidRPr="003104D7" w:rsidRDefault="00AD002E" w:rsidP="00CB23BF">
      <w:pPr>
        <w:rPr>
          <w:lang w:val="cy-GB"/>
        </w:rPr>
      </w:pPr>
    </w:p>
    <w:p w14:paraId="5F07E429" w14:textId="06C6A1D5" w:rsidR="00AD002E" w:rsidRPr="003104D7" w:rsidRDefault="00E8614B" w:rsidP="006B7565">
      <w:pPr>
        <w:pStyle w:val="Heading1"/>
        <w:rPr>
          <w:lang w:val="cy-GB"/>
        </w:rPr>
      </w:pPr>
      <w:bookmarkStart w:id="1" w:name="_Toc29901479"/>
      <w:r w:rsidRPr="003104D7">
        <w:rPr>
          <w:lang w:val="cy-GB"/>
        </w:rPr>
        <w:t>Hanes</w:t>
      </w:r>
      <w:r w:rsidR="00B37A23" w:rsidRPr="003104D7">
        <w:rPr>
          <w:lang w:val="cy-GB"/>
        </w:rPr>
        <w:t xml:space="preserve"> adolygu a c</w:t>
      </w:r>
      <w:r w:rsidRPr="003104D7">
        <w:rPr>
          <w:lang w:val="cy-GB"/>
        </w:rPr>
        <w:t>hymeradwyo</w:t>
      </w:r>
      <w:bookmarkEnd w:id="1"/>
    </w:p>
    <w:p w14:paraId="4CC8DE92" w14:textId="77777777" w:rsidR="00AD002E" w:rsidRPr="003104D7" w:rsidRDefault="00AD002E" w:rsidP="00CB23BF">
      <w:pPr>
        <w:rPr>
          <w:lang w:val="cy-GB"/>
        </w:r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518"/>
        <w:gridCol w:w="6724"/>
      </w:tblGrid>
      <w:tr w:rsidR="00AD002E" w:rsidRPr="003104D7" w14:paraId="44C9B94F" w14:textId="77777777" w:rsidTr="00AD002E">
        <w:tc>
          <w:tcPr>
            <w:tcW w:w="2518" w:type="dxa"/>
            <w:shd w:val="clear" w:color="auto" w:fill="auto"/>
          </w:tcPr>
          <w:p w14:paraId="510F7389" w14:textId="4EFC1B80" w:rsidR="00AD002E" w:rsidRPr="003104D7" w:rsidRDefault="00E8614B" w:rsidP="008F7E4A">
            <w:pPr>
              <w:pStyle w:val="Default"/>
              <w:spacing w:before="120" w:after="120"/>
              <w:rPr>
                <w:b/>
                <w:color w:val="auto"/>
                <w:sz w:val="22"/>
                <w:szCs w:val="22"/>
                <w:lang w:val="cy-GB"/>
              </w:rPr>
            </w:pPr>
            <w:r w:rsidRPr="003104D7">
              <w:rPr>
                <w:b/>
                <w:color w:val="auto"/>
                <w:sz w:val="22"/>
                <w:szCs w:val="22"/>
                <w:lang w:val="cy-GB"/>
              </w:rPr>
              <w:t>Fersiwn</w:t>
            </w:r>
          </w:p>
        </w:tc>
        <w:tc>
          <w:tcPr>
            <w:tcW w:w="6724" w:type="dxa"/>
            <w:shd w:val="clear" w:color="auto" w:fill="auto"/>
          </w:tcPr>
          <w:p w14:paraId="58D02935" w14:textId="1A56DEBF" w:rsidR="00AD002E" w:rsidRPr="003104D7" w:rsidRDefault="00703E5F" w:rsidP="008F7E4A">
            <w:pPr>
              <w:pStyle w:val="Default"/>
              <w:spacing w:before="120" w:after="120"/>
              <w:rPr>
                <w:color w:val="auto"/>
                <w:sz w:val="22"/>
                <w:szCs w:val="22"/>
                <w:lang w:val="cy-GB"/>
              </w:rPr>
            </w:pPr>
            <w:r w:rsidRPr="003104D7">
              <w:rPr>
                <w:color w:val="auto"/>
                <w:sz w:val="22"/>
                <w:szCs w:val="22"/>
                <w:lang w:val="cy-GB"/>
              </w:rPr>
              <w:t>2</w:t>
            </w:r>
            <w:r w:rsidR="00AD002E" w:rsidRPr="003104D7">
              <w:rPr>
                <w:color w:val="auto"/>
                <w:sz w:val="22"/>
                <w:szCs w:val="22"/>
                <w:lang w:val="cy-GB"/>
              </w:rPr>
              <w:t>.0</w:t>
            </w:r>
          </w:p>
        </w:tc>
      </w:tr>
      <w:tr w:rsidR="00AD002E" w:rsidRPr="003104D7" w14:paraId="1922F503" w14:textId="77777777" w:rsidTr="00AD002E">
        <w:tc>
          <w:tcPr>
            <w:tcW w:w="2518" w:type="dxa"/>
          </w:tcPr>
          <w:p w14:paraId="09D6EA7D" w14:textId="15B72407" w:rsidR="00AD002E" w:rsidRPr="003104D7" w:rsidRDefault="00E8614B" w:rsidP="008F7E4A">
            <w:pPr>
              <w:pStyle w:val="Default"/>
              <w:spacing w:before="120" w:after="120"/>
              <w:rPr>
                <w:b/>
                <w:color w:val="auto"/>
                <w:sz w:val="22"/>
                <w:szCs w:val="22"/>
                <w:lang w:val="cy-GB"/>
              </w:rPr>
            </w:pPr>
            <w:r w:rsidRPr="003104D7">
              <w:rPr>
                <w:b/>
                <w:color w:val="auto"/>
                <w:sz w:val="22"/>
                <w:szCs w:val="22"/>
                <w:lang w:val="cy-GB"/>
              </w:rPr>
              <w:t>Dyddiad creu</w:t>
            </w:r>
          </w:p>
        </w:tc>
        <w:tc>
          <w:tcPr>
            <w:tcW w:w="6724" w:type="dxa"/>
          </w:tcPr>
          <w:p w14:paraId="14EE6846" w14:textId="5F2EFD11" w:rsidR="00AD002E" w:rsidRPr="003104D7" w:rsidRDefault="00703E5F" w:rsidP="00AD002E">
            <w:pPr>
              <w:pStyle w:val="Default"/>
              <w:spacing w:before="120" w:after="120"/>
              <w:rPr>
                <w:color w:val="auto"/>
                <w:sz w:val="22"/>
                <w:szCs w:val="22"/>
                <w:lang w:val="cy-GB"/>
              </w:rPr>
            </w:pPr>
            <w:r w:rsidRPr="003104D7">
              <w:rPr>
                <w:color w:val="auto"/>
                <w:sz w:val="22"/>
                <w:szCs w:val="22"/>
                <w:lang w:val="cy-GB"/>
              </w:rPr>
              <w:t>06/11/2019</w:t>
            </w:r>
          </w:p>
        </w:tc>
      </w:tr>
      <w:tr w:rsidR="00AD002E" w:rsidRPr="003104D7" w14:paraId="305DFCCA" w14:textId="77777777" w:rsidTr="00AD002E">
        <w:tc>
          <w:tcPr>
            <w:tcW w:w="2518" w:type="dxa"/>
          </w:tcPr>
          <w:p w14:paraId="6D1E34AD" w14:textId="0DF44D6D" w:rsidR="00AD002E" w:rsidRPr="003104D7" w:rsidRDefault="00E8614B" w:rsidP="008F7E4A">
            <w:pPr>
              <w:pStyle w:val="Default"/>
              <w:spacing w:before="120" w:after="120"/>
              <w:rPr>
                <w:b/>
                <w:color w:val="auto"/>
                <w:sz w:val="22"/>
                <w:szCs w:val="22"/>
                <w:lang w:val="cy-GB"/>
              </w:rPr>
            </w:pPr>
            <w:r w:rsidRPr="003104D7">
              <w:rPr>
                <w:b/>
                <w:color w:val="auto"/>
                <w:sz w:val="22"/>
                <w:szCs w:val="22"/>
                <w:lang w:val="cy-GB"/>
              </w:rPr>
              <w:t>Awduron</w:t>
            </w:r>
          </w:p>
        </w:tc>
        <w:tc>
          <w:tcPr>
            <w:tcW w:w="6724" w:type="dxa"/>
          </w:tcPr>
          <w:p w14:paraId="5A727079" w14:textId="2C62139C" w:rsidR="00AD002E" w:rsidRPr="003104D7" w:rsidRDefault="00294AF2" w:rsidP="00AD002E">
            <w:pPr>
              <w:pStyle w:val="Default"/>
              <w:spacing w:before="120" w:after="120"/>
              <w:rPr>
                <w:color w:val="auto"/>
                <w:sz w:val="22"/>
                <w:szCs w:val="22"/>
                <w:lang w:val="cy-GB"/>
              </w:rPr>
            </w:pPr>
            <w:r w:rsidRPr="003104D7">
              <w:rPr>
                <w:color w:val="auto"/>
                <w:sz w:val="22"/>
                <w:szCs w:val="22"/>
                <w:lang w:val="cy-GB"/>
              </w:rPr>
              <w:t>AGIC</w:t>
            </w:r>
            <w:r w:rsidR="00AD002E" w:rsidRPr="003104D7">
              <w:rPr>
                <w:color w:val="auto"/>
                <w:sz w:val="22"/>
                <w:szCs w:val="22"/>
                <w:lang w:val="cy-GB"/>
              </w:rPr>
              <w:t xml:space="preserve">: </w:t>
            </w:r>
            <w:r w:rsidR="00703E5F" w:rsidRPr="003104D7">
              <w:rPr>
                <w:color w:val="auto"/>
                <w:sz w:val="22"/>
                <w:szCs w:val="22"/>
                <w:lang w:val="cy-GB"/>
              </w:rPr>
              <w:t>Joseph Wilton</w:t>
            </w:r>
          </w:p>
          <w:p w14:paraId="02090DAB" w14:textId="61E13CBD" w:rsidR="00703E5F" w:rsidRPr="003104D7" w:rsidRDefault="00294AF2" w:rsidP="00AD002E">
            <w:pPr>
              <w:pStyle w:val="Default"/>
              <w:spacing w:before="120" w:after="120"/>
              <w:rPr>
                <w:color w:val="auto"/>
                <w:sz w:val="22"/>
                <w:szCs w:val="22"/>
                <w:lang w:val="cy-GB"/>
              </w:rPr>
            </w:pPr>
            <w:r w:rsidRPr="003104D7">
              <w:rPr>
                <w:color w:val="auto"/>
                <w:sz w:val="22"/>
                <w:szCs w:val="22"/>
                <w:lang w:val="cy-GB"/>
              </w:rPr>
              <w:t>OGCC</w:t>
            </w:r>
            <w:r w:rsidR="00703E5F" w:rsidRPr="003104D7">
              <w:rPr>
                <w:color w:val="auto"/>
                <w:sz w:val="22"/>
                <w:szCs w:val="22"/>
                <w:lang w:val="cy-GB"/>
              </w:rPr>
              <w:t>: Geraint Jones</w:t>
            </w:r>
          </w:p>
        </w:tc>
      </w:tr>
      <w:tr w:rsidR="00AD002E" w:rsidRPr="003104D7" w14:paraId="1B82601B" w14:textId="77777777" w:rsidTr="00AD002E">
        <w:tc>
          <w:tcPr>
            <w:tcW w:w="2518" w:type="dxa"/>
          </w:tcPr>
          <w:p w14:paraId="20B7968C" w14:textId="4B3DD772" w:rsidR="00AD002E" w:rsidRPr="003104D7" w:rsidRDefault="00E8614B" w:rsidP="008F7E4A">
            <w:pPr>
              <w:pStyle w:val="Default"/>
              <w:spacing w:before="120" w:after="120"/>
              <w:rPr>
                <w:b/>
                <w:color w:val="auto"/>
                <w:sz w:val="22"/>
                <w:szCs w:val="22"/>
                <w:lang w:val="cy-GB"/>
              </w:rPr>
            </w:pPr>
            <w:r w:rsidRPr="003104D7">
              <w:rPr>
                <w:b/>
                <w:color w:val="auto"/>
                <w:sz w:val="22"/>
                <w:szCs w:val="22"/>
                <w:lang w:val="cy-GB"/>
              </w:rPr>
              <w:t>Dyddiad cytuno</w:t>
            </w:r>
          </w:p>
        </w:tc>
        <w:tc>
          <w:tcPr>
            <w:tcW w:w="6724" w:type="dxa"/>
          </w:tcPr>
          <w:p w14:paraId="3E173614" w14:textId="6F57607C" w:rsidR="00AD002E" w:rsidRPr="003104D7" w:rsidRDefault="00AD002E" w:rsidP="002D6371">
            <w:pPr>
              <w:pStyle w:val="Default"/>
              <w:spacing w:before="120" w:after="120"/>
              <w:rPr>
                <w:color w:val="auto"/>
                <w:sz w:val="22"/>
                <w:szCs w:val="22"/>
                <w:lang w:val="cy-GB"/>
              </w:rPr>
            </w:pPr>
          </w:p>
        </w:tc>
      </w:tr>
      <w:tr w:rsidR="00AD002E" w:rsidRPr="003104D7" w14:paraId="19C6E234" w14:textId="77777777" w:rsidTr="00AD002E">
        <w:tc>
          <w:tcPr>
            <w:tcW w:w="2518" w:type="dxa"/>
          </w:tcPr>
          <w:p w14:paraId="73ADA02E" w14:textId="63681451" w:rsidR="00AD002E" w:rsidRPr="003104D7" w:rsidRDefault="00E8614B" w:rsidP="00AD002E">
            <w:pPr>
              <w:pStyle w:val="Default"/>
              <w:spacing w:before="120" w:after="120"/>
              <w:rPr>
                <w:b/>
                <w:color w:val="auto"/>
                <w:sz w:val="22"/>
                <w:szCs w:val="22"/>
                <w:lang w:val="cy-GB"/>
              </w:rPr>
            </w:pPr>
            <w:r w:rsidRPr="003104D7">
              <w:rPr>
                <w:b/>
                <w:color w:val="auto"/>
                <w:sz w:val="22"/>
                <w:szCs w:val="22"/>
                <w:lang w:val="cy-GB"/>
              </w:rPr>
              <w:t>Cytunwyd yn ffurfiol gan</w:t>
            </w:r>
          </w:p>
        </w:tc>
        <w:tc>
          <w:tcPr>
            <w:tcW w:w="6724" w:type="dxa"/>
          </w:tcPr>
          <w:p w14:paraId="66E703A3" w14:textId="44F96EAF" w:rsidR="00AD002E" w:rsidRPr="003104D7" w:rsidRDefault="00294AF2" w:rsidP="008F7E4A">
            <w:pPr>
              <w:pStyle w:val="Default"/>
              <w:spacing w:before="120" w:after="120"/>
              <w:rPr>
                <w:color w:val="auto"/>
                <w:sz w:val="22"/>
                <w:szCs w:val="22"/>
                <w:lang w:val="cy-GB"/>
              </w:rPr>
            </w:pPr>
            <w:r w:rsidRPr="003104D7">
              <w:rPr>
                <w:color w:val="auto"/>
                <w:sz w:val="22"/>
                <w:szCs w:val="22"/>
                <w:lang w:val="cy-GB"/>
              </w:rPr>
              <w:t>AGIC</w:t>
            </w:r>
            <w:r w:rsidR="00AD002E" w:rsidRPr="003104D7">
              <w:rPr>
                <w:color w:val="auto"/>
                <w:sz w:val="22"/>
                <w:szCs w:val="22"/>
                <w:lang w:val="cy-GB"/>
              </w:rPr>
              <w:t>: Kate Chamberlain</w:t>
            </w:r>
          </w:p>
          <w:p w14:paraId="47837907" w14:textId="7E760483" w:rsidR="00AD002E" w:rsidRPr="003104D7" w:rsidRDefault="00294AF2" w:rsidP="00847554">
            <w:pPr>
              <w:pStyle w:val="Default"/>
              <w:spacing w:before="120" w:after="120"/>
              <w:rPr>
                <w:color w:val="auto"/>
                <w:sz w:val="22"/>
                <w:szCs w:val="22"/>
                <w:lang w:val="cy-GB"/>
              </w:rPr>
            </w:pPr>
            <w:r w:rsidRPr="003104D7">
              <w:rPr>
                <w:color w:val="auto"/>
                <w:sz w:val="22"/>
                <w:szCs w:val="22"/>
                <w:lang w:val="cy-GB"/>
              </w:rPr>
              <w:t>OGCC</w:t>
            </w:r>
            <w:r w:rsidR="00604BE2" w:rsidRPr="003104D7">
              <w:rPr>
                <w:color w:val="auto"/>
                <w:sz w:val="22"/>
                <w:szCs w:val="22"/>
                <w:lang w:val="cy-GB"/>
              </w:rPr>
              <w:t>:</w:t>
            </w:r>
            <w:r w:rsidR="00703E5F" w:rsidRPr="003104D7">
              <w:rPr>
                <w:color w:val="auto"/>
                <w:sz w:val="22"/>
                <w:szCs w:val="22"/>
                <w:lang w:val="cy-GB"/>
              </w:rPr>
              <w:t xml:space="preserve"> Nick Bennett</w:t>
            </w:r>
          </w:p>
        </w:tc>
      </w:tr>
      <w:tr w:rsidR="00AD002E" w:rsidRPr="003104D7" w14:paraId="485A96F7" w14:textId="77777777" w:rsidTr="00AD002E">
        <w:tc>
          <w:tcPr>
            <w:tcW w:w="2518" w:type="dxa"/>
          </w:tcPr>
          <w:p w14:paraId="7DE0A480" w14:textId="26864F95" w:rsidR="00AD002E" w:rsidRPr="003104D7" w:rsidRDefault="00294AF2" w:rsidP="008F7E4A">
            <w:pPr>
              <w:pStyle w:val="Default"/>
              <w:spacing w:before="120" w:after="120"/>
              <w:rPr>
                <w:b/>
                <w:color w:val="auto"/>
                <w:sz w:val="22"/>
                <w:szCs w:val="22"/>
                <w:lang w:val="cy-GB"/>
              </w:rPr>
            </w:pPr>
            <w:r w:rsidRPr="003104D7">
              <w:rPr>
                <w:b/>
                <w:color w:val="auto"/>
                <w:sz w:val="22"/>
                <w:szCs w:val="22"/>
                <w:lang w:val="cy-GB"/>
              </w:rPr>
              <w:t>Dyddiad adolygu</w:t>
            </w:r>
          </w:p>
        </w:tc>
        <w:tc>
          <w:tcPr>
            <w:tcW w:w="6724" w:type="dxa"/>
          </w:tcPr>
          <w:p w14:paraId="2E13CADF" w14:textId="3AEBCD7B" w:rsidR="00AD002E" w:rsidRPr="003104D7" w:rsidRDefault="00AD002E" w:rsidP="00AD002E">
            <w:pPr>
              <w:pStyle w:val="Default"/>
              <w:spacing w:before="120" w:after="120"/>
              <w:rPr>
                <w:color w:val="auto"/>
                <w:sz w:val="22"/>
                <w:szCs w:val="22"/>
                <w:lang w:val="cy-GB"/>
              </w:rPr>
            </w:pPr>
          </w:p>
        </w:tc>
      </w:tr>
    </w:tbl>
    <w:p w14:paraId="565E6648" w14:textId="77777777" w:rsidR="00AD002E" w:rsidRPr="003104D7" w:rsidRDefault="00AD002E" w:rsidP="00CB23BF">
      <w:pPr>
        <w:rPr>
          <w:lang w:val="cy-GB"/>
        </w:rPr>
      </w:pPr>
    </w:p>
    <w:p w14:paraId="7E86CF37" w14:textId="77777777" w:rsidR="00AD002E" w:rsidRPr="003104D7" w:rsidRDefault="00AD002E" w:rsidP="00CB23BF">
      <w:pPr>
        <w:rPr>
          <w:lang w:val="cy-GB"/>
        </w:rPr>
      </w:pPr>
    </w:p>
    <w:p w14:paraId="14C862E0" w14:textId="77777777" w:rsidR="00AD002E" w:rsidRPr="003104D7" w:rsidRDefault="00AD002E" w:rsidP="00CB23BF">
      <w:pPr>
        <w:rPr>
          <w:lang w:val="cy-GB"/>
        </w:rPr>
      </w:pPr>
    </w:p>
    <w:p w14:paraId="6685E272" w14:textId="77777777" w:rsidR="00AD002E" w:rsidRPr="003104D7" w:rsidRDefault="00AD002E" w:rsidP="00CB23BF">
      <w:pPr>
        <w:rPr>
          <w:lang w:val="cy-GB"/>
        </w:rPr>
      </w:pPr>
    </w:p>
    <w:p w14:paraId="394D1CA9" w14:textId="77777777" w:rsidR="00AD002E" w:rsidRPr="003104D7" w:rsidRDefault="00AD002E" w:rsidP="00CB23BF">
      <w:pPr>
        <w:rPr>
          <w:lang w:val="cy-GB"/>
        </w:rPr>
      </w:pPr>
    </w:p>
    <w:p w14:paraId="5E5152CA" w14:textId="77777777" w:rsidR="00AD002E" w:rsidRPr="003104D7" w:rsidRDefault="00AD002E" w:rsidP="00CB23BF">
      <w:pPr>
        <w:rPr>
          <w:lang w:val="cy-GB"/>
        </w:rPr>
      </w:pPr>
    </w:p>
    <w:p w14:paraId="70E1EF97" w14:textId="77777777" w:rsidR="00AD002E" w:rsidRPr="003104D7" w:rsidRDefault="00AD002E" w:rsidP="00CB23BF">
      <w:pPr>
        <w:rPr>
          <w:lang w:val="cy-GB"/>
        </w:rPr>
      </w:pPr>
    </w:p>
    <w:p w14:paraId="26B15663" w14:textId="77777777" w:rsidR="00AD002E" w:rsidRPr="003104D7" w:rsidRDefault="00AD002E" w:rsidP="00CB23BF">
      <w:pPr>
        <w:rPr>
          <w:lang w:val="cy-GB"/>
        </w:rPr>
      </w:pPr>
    </w:p>
    <w:p w14:paraId="7C4BE868" w14:textId="77777777" w:rsidR="00AD002E" w:rsidRPr="003104D7" w:rsidRDefault="00AD002E" w:rsidP="00CB23BF">
      <w:pPr>
        <w:rPr>
          <w:lang w:val="cy-GB"/>
        </w:rPr>
      </w:pPr>
    </w:p>
    <w:p w14:paraId="071FD2D3" w14:textId="77777777" w:rsidR="00AD002E" w:rsidRPr="003104D7" w:rsidRDefault="00AD002E" w:rsidP="00CB23BF">
      <w:pPr>
        <w:rPr>
          <w:lang w:val="cy-GB"/>
        </w:rPr>
      </w:pPr>
    </w:p>
    <w:p w14:paraId="6AE791A3" w14:textId="77777777" w:rsidR="00AD002E" w:rsidRPr="003104D7" w:rsidRDefault="00AD002E" w:rsidP="00CB23BF">
      <w:pPr>
        <w:rPr>
          <w:lang w:val="cy-GB"/>
        </w:rPr>
      </w:pPr>
    </w:p>
    <w:p w14:paraId="50CB01C4" w14:textId="77777777" w:rsidR="00AD002E" w:rsidRPr="003104D7" w:rsidRDefault="00AD002E" w:rsidP="00CB23BF">
      <w:pPr>
        <w:rPr>
          <w:lang w:val="cy-GB"/>
        </w:rPr>
      </w:pPr>
    </w:p>
    <w:p w14:paraId="170F973E" w14:textId="77777777" w:rsidR="00AD002E" w:rsidRPr="003104D7" w:rsidRDefault="00AD002E" w:rsidP="00CB23BF">
      <w:pPr>
        <w:rPr>
          <w:lang w:val="cy-GB"/>
        </w:rPr>
      </w:pPr>
    </w:p>
    <w:p w14:paraId="4C29F399" w14:textId="77777777" w:rsidR="00AD002E" w:rsidRPr="003104D7" w:rsidRDefault="00AD002E" w:rsidP="00CB23BF">
      <w:pPr>
        <w:rPr>
          <w:lang w:val="cy-GB"/>
        </w:rPr>
      </w:pPr>
    </w:p>
    <w:p w14:paraId="007318C4" w14:textId="77777777" w:rsidR="00AD002E" w:rsidRPr="003104D7" w:rsidRDefault="00AD002E" w:rsidP="00CB23BF">
      <w:pPr>
        <w:rPr>
          <w:lang w:val="cy-GB"/>
        </w:rPr>
      </w:pPr>
    </w:p>
    <w:p w14:paraId="5A89C50F" w14:textId="77777777" w:rsidR="00AD002E" w:rsidRPr="003104D7" w:rsidRDefault="00AD002E" w:rsidP="00CB23BF">
      <w:pPr>
        <w:rPr>
          <w:lang w:val="cy-GB"/>
        </w:rPr>
      </w:pPr>
    </w:p>
    <w:p w14:paraId="7259B095" w14:textId="77777777" w:rsidR="00AD002E" w:rsidRPr="003104D7" w:rsidRDefault="00AD002E" w:rsidP="00CB23BF">
      <w:pPr>
        <w:rPr>
          <w:lang w:val="cy-GB"/>
        </w:rPr>
      </w:pPr>
    </w:p>
    <w:p w14:paraId="75D82B27" w14:textId="77777777" w:rsidR="00AD002E" w:rsidRPr="003104D7" w:rsidRDefault="00AD002E" w:rsidP="00CB23BF">
      <w:pPr>
        <w:rPr>
          <w:lang w:val="cy-GB"/>
        </w:rPr>
      </w:pPr>
    </w:p>
    <w:p w14:paraId="00FC6E15" w14:textId="77777777" w:rsidR="00AD002E" w:rsidRPr="003104D7" w:rsidRDefault="00AD002E" w:rsidP="00CB23BF">
      <w:pPr>
        <w:rPr>
          <w:lang w:val="cy-GB"/>
        </w:rPr>
      </w:pPr>
    </w:p>
    <w:p w14:paraId="6F17D94B" w14:textId="77777777" w:rsidR="00AD002E" w:rsidRPr="003104D7" w:rsidRDefault="00AD002E" w:rsidP="00CB23BF">
      <w:pPr>
        <w:rPr>
          <w:lang w:val="cy-GB"/>
        </w:rPr>
      </w:pPr>
    </w:p>
    <w:p w14:paraId="00F7FEE6" w14:textId="77777777" w:rsidR="00AD002E" w:rsidRPr="003104D7" w:rsidRDefault="00AD002E" w:rsidP="00CB23BF">
      <w:pPr>
        <w:rPr>
          <w:lang w:val="cy-GB"/>
        </w:rPr>
      </w:pPr>
    </w:p>
    <w:p w14:paraId="44FA64BE" w14:textId="77777777" w:rsidR="00AD002E" w:rsidRPr="003104D7" w:rsidRDefault="00AD002E" w:rsidP="00CB23BF">
      <w:pPr>
        <w:rPr>
          <w:lang w:val="cy-GB"/>
        </w:rPr>
      </w:pPr>
    </w:p>
    <w:p w14:paraId="54F7A6CA" w14:textId="77777777" w:rsidR="00AD002E" w:rsidRPr="003104D7" w:rsidRDefault="00AD002E" w:rsidP="00CB23BF">
      <w:pPr>
        <w:rPr>
          <w:lang w:val="cy-GB"/>
        </w:rPr>
      </w:pPr>
    </w:p>
    <w:p w14:paraId="3BC6698D" w14:textId="77777777" w:rsidR="00AD002E" w:rsidRPr="003104D7" w:rsidRDefault="00AD002E" w:rsidP="00CB23BF">
      <w:pPr>
        <w:rPr>
          <w:lang w:val="cy-GB"/>
        </w:rPr>
      </w:pPr>
    </w:p>
    <w:p w14:paraId="45CC1BB7" w14:textId="77777777" w:rsidR="00AD002E" w:rsidRPr="003104D7" w:rsidRDefault="00AD002E" w:rsidP="00CB23BF">
      <w:pPr>
        <w:rPr>
          <w:lang w:val="cy-GB"/>
        </w:rPr>
      </w:pPr>
    </w:p>
    <w:p w14:paraId="42501EFC" w14:textId="77777777" w:rsidR="00AD002E" w:rsidRPr="003104D7" w:rsidRDefault="00AD002E" w:rsidP="00CB23BF">
      <w:pPr>
        <w:rPr>
          <w:lang w:val="cy-GB"/>
        </w:rPr>
      </w:pPr>
    </w:p>
    <w:p w14:paraId="16C18BC8" w14:textId="77777777" w:rsidR="00AD002E" w:rsidRPr="003104D7" w:rsidRDefault="00AD002E" w:rsidP="00CB23BF">
      <w:pPr>
        <w:rPr>
          <w:lang w:val="cy-GB"/>
        </w:rPr>
      </w:pPr>
    </w:p>
    <w:p w14:paraId="1A1C3028" w14:textId="77777777" w:rsidR="00AD002E" w:rsidRPr="003104D7" w:rsidRDefault="00AD002E" w:rsidP="00CB23BF">
      <w:pPr>
        <w:rPr>
          <w:lang w:val="cy-GB"/>
        </w:rPr>
      </w:pPr>
    </w:p>
    <w:p w14:paraId="4670205C" w14:textId="77777777" w:rsidR="00AD002E" w:rsidRPr="003104D7" w:rsidRDefault="00AD002E" w:rsidP="00CB23BF">
      <w:pPr>
        <w:rPr>
          <w:lang w:val="cy-GB"/>
        </w:rPr>
      </w:pPr>
    </w:p>
    <w:p w14:paraId="56963B3E" w14:textId="77777777" w:rsidR="00AD002E" w:rsidRPr="003104D7" w:rsidRDefault="00AD002E" w:rsidP="00CB23BF">
      <w:pPr>
        <w:rPr>
          <w:lang w:val="cy-GB"/>
        </w:rPr>
      </w:pPr>
    </w:p>
    <w:p w14:paraId="5C6BA0D9" w14:textId="77777777" w:rsidR="00AD002E" w:rsidRPr="003104D7" w:rsidRDefault="00AD002E" w:rsidP="00CB23BF">
      <w:pPr>
        <w:rPr>
          <w:lang w:val="cy-GB"/>
        </w:rPr>
      </w:pPr>
    </w:p>
    <w:p w14:paraId="2806912E" w14:textId="77777777" w:rsidR="00AD002E" w:rsidRPr="003104D7" w:rsidRDefault="00AD002E" w:rsidP="00CB23BF">
      <w:pPr>
        <w:rPr>
          <w:lang w:val="cy-GB"/>
        </w:rPr>
      </w:pPr>
    </w:p>
    <w:p w14:paraId="1EFC5E37" w14:textId="77777777" w:rsidR="00AD002E" w:rsidRPr="003104D7" w:rsidRDefault="00AD002E" w:rsidP="00CB23BF">
      <w:pPr>
        <w:rPr>
          <w:lang w:val="cy-GB"/>
        </w:rPr>
      </w:pPr>
    </w:p>
    <w:p w14:paraId="08255840" w14:textId="2C09784F" w:rsidR="00604BE2" w:rsidRPr="003104D7" w:rsidRDefault="00604BE2">
      <w:pPr>
        <w:rPr>
          <w:rFonts w:eastAsiaTheme="majorEastAsia" w:cstheme="majorBidi"/>
          <w:b/>
          <w:bCs/>
          <w:color w:val="000000" w:themeColor="text1"/>
          <w:sz w:val="28"/>
          <w:szCs w:val="28"/>
          <w:lang w:val="cy-GB"/>
        </w:rPr>
      </w:pPr>
      <w:bookmarkStart w:id="2" w:name="_Toc493667016"/>
    </w:p>
    <w:p w14:paraId="57A9770B" w14:textId="73D9EC2D" w:rsidR="00AD002E" w:rsidRPr="003104D7" w:rsidRDefault="00294AF2" w:rsidP="006B7565">
      <w:pPr>
        <w:pStyle w:val="Heading1"/>
        <w:rPr>
          <w:lang w:val="cy-GB"/>
        </w:rPr>
      </w:pPr>
      <w:bookmarkStart w:id="3" w:name="_Toc29901480"/>
      <w:bookmarkEnd w:id="2"/>
      <w:r w:rsidRPr="003104D7">
        <w:rPr>
          <w:lang w:val="cy-GB"/>
        </w:rPr>
        <w:t>Cyflwyniad</w:t>
      </w:r>
      <w:bookmarkEnd w:id="3"/>
    </w:p>
    <w:p w14:paraId="1B48B944" w14:textId="77777777" w:rsidR="00AD002E" w:rsidRPr="003104D7" w:rsidRDefault="00AD002E" w:rsidP="00CB23BF">
      <w:pPr>
        <w:rPr>
          <w:szCs w:val="24"/>
          <w:lang w:val="cy-GB"/>
        </w:rPr>
      </w:pPr>
    </w:p>
    <w:p w14:paraId="7F303197" w14:textId="4C775583" w:rsidR="00294AF2" w:rsidRPr="003104D7" w:rsidRDefault="00294AF2" w:rsidP="002327BB">
      <w:pPr>
        <w:pStyle w:val="ListParagraph"/>
        <w:numPr>
          <w:ilvl w:val="0"/>
          <w:numId w:val="8"/>
        </w:numPr>
        <w:spacing w:after="200" w:line="276" w:lineRule="auto"/>
        <w:jc w:val="both"/>
        <w:rPr>
          <w:szCs w:val="24"/>
          <w:lang w:val="cy-GB"/>
        </w:rPr>
      </w:pPr>
      <w:r w:rsidRPr="003104D7">
        <w:rPr>
          <w:lang w:val="cy-GB"/>
        </w:rPr>
        <w:t xml:space="preserve">Nod y Memorandwm hwn yw amlinellu'r cytundeb rhwng Arolygiaeth Gofal Iechyd Cymru (AGIC) ac Ombwdsmon Gwasanaethau Cyhoeddus Cymru (OGCC) mewn </w:t>
      </w:r>
      <w:r w:rsidR="00521973" w:rsidRPr="003104D7">
        <w:rPr>
          <w:lang w:val="cy-GB"/>
        </w:rPr>
        <w:t xml:space="preserve">cysylltiad </w:t>
      </w:r>
      <w:r w:rsidR="00521973" w:rsidRPr="003104D7">
        <w:rPr>
          <w:rFonts w:cs="Arial"/>
          <w:lang w:val="cy-GB"/>
        </w:rPr>
        <w:t>â</w:t>
      </w:r>
      <w:r w:rsidRPr="003104D7">
        <w:rPr>
          <w:lang w:val="cy-GB"/>
        </w:rPr>
        <w:t xml:space="preserve"> chydweithredu a chyfnewid gwybodaeth. Nid yw'r Memorandwm hwn yn effeithio ar swyddogaethau statudol presennol y cyrff unigol nac yn ymarfer y swyddogaethau hynny; nac yn diwygio unrhyw bolisiau a chytundebau eraill mewn </w:t>
      </w:r>
      <w:r w:rsidR="002327BB" w:rsidRPr="003104D7">
        <w:rPr>
          <w:lang w:val="cy-GB"/>
        </w:rPr>
        <w:t>cysylltiad</w:t>
      </w:r>
      <w:r w:rsidRPr="003104D7">
        <w:rPr>
          <w:lang w:val="cy-GB"/>
        </w:rPr>
        <w:t xml:space="preserve"> </w:t>
      </w:r>
      <w:r w:rsidRPr="003104D7">
        <w:rPr>
          <w:rFonts w:cs="Arial"/>
          <w:lang w:val="cy-GB"/>
        </w:rPr>
        <w:t>â</w:t>
      </w:r>
      <w:r w:rsidRPr="003104D7">
        <w:rPr>
          <w:lang w:val="cy-GB"/>
        </w:rPr>
        <w:t xml:space="preserve">'u gweithgareddau. Nid yw'n awgrymu unrhyw drosglwyddo cyfrifoldeb o un i’r llall, nac yn golygu unrhyw rannu cyfrifoldebau statudol ac eithrio ble mae hyn yn cael ei </w:t>
      </w:r>
      <w:r w:rsidRPr="003104D7">
        <w:rPr>
          <w:rFonts w:cs="Arial"/>
          <w:szCs w:val="24"/>
          <w:lang w:val="cy-GB"/>
        </w:rPr>
        <w:t>ganiatáu</w:t>
      </w:r>
      <w:r w:rsidRPr="003104D7">
        <w:rPr>
          <w:lang w:val="cy-GB"/>
        </w:rPr>
        <w:t xml:space="preserve"> drwy statud.</w:t>
      </w:r>
    </w:p>
    <w:p w14:paraId="745101C3" w14:textId="77777777" w:rsidR="00703E5F" w:rsidRPr="003104D7" w:rsidRDefault="00703E5F" w:rsidP="00703E5F">
      <w:pPr>
        <w:pStyle w:val="ListParagraph"/>
        <w:jc w:val="both"/>
        <w:rPr>
          <w:szCs w:val="24"/>
          <w:lang w:val="cy-GB"/>
        </w:rPr>
      </w:pPr>
    </w:p>
    <w:p w14:paraId="50A50137" w14:textId="704F464D" w:rsidR="00294AF2" w:rsidRPr="003104D7" w:rsidRDefault="00294AF2" w:rsidP="00294AF2">
      <w:pPr>
        <w:pStyle w:val="ListParagraph"/>
        <w:numPr>
          <w:ilvl w:val="0"/>
          <w:numId w:val="8"/>
        </w:numPr>
        <w:spacing w:after="200" w:line="276" w:lineRule="auto"/>
        <w:jc w:val="both"/>
        <w:rPr>
          <w:szCs w:val="24"/>
          <w:lang w:val="cy-GB"/>
        </w:rPr>
      </w:pPr>
      <w:r w:rsidRPr="003104D7">
        <w:rPr>
          <w:lang w:val="cy-GB"/>
        </w:rPr>
        <w:t>Mae gan OGCC rymoedd statudol yn gysylltiedig ag AGIC yn y modd y mae Llywodraeth Cymru yn awdurdod rhestredig o dan Ddeddf Ombwdsmon Gwasanaethau Cyhoeddus (Cymru) 2019. Bydd OGCC yn ymateb i unrhyw g</w:t>
      </w:r>
      <w:r w:rsidRPr="003104D7">
        <w:rPr>
          <w:rFonts w:cs="Arial"/>
          <w:lang w:val="cy-GB"/>
        </w:rPr>
        <w:t>ŵ</w:t>
      </w:r>
      <w:r w:rsidRPr="003104D7">
        <w:rPr>
          <w:lang w:val="cy-GB"/>
        </w:rPr>
        <w:t xml:space="preserve">yn ynghylch AGIC yn unol </w:t>
      </w:r>
      <w:r w:rsidRPr="003104D7">
        <w:rPr>
          <w:rFonts w:cs="Arial"/>
          <w:lang w:val="cy-GB"/>
        </w:rPr>
        <w:t>â</w:t>
      </w:r>
      <w:r w:rsidRPr="003104D7">
        <w:rPr>
          <w:lang w:val="cy-GB"/>
        </w:rPr>
        <w:t xml:space="preserve">'r Ddeddf a'i bolisiau a’i weithdrefnau ei hun. O ganlyniad, nid yw cwynion ynghylch, neu'n cynnwys, gweithredu neu ddiffyg gweithredu gan AGIC yn cael eu heffeithio gan y Memorandwm </w:t>
      </w:r>
      <w:r w:rsidR="00F90807" w:rsidRPr="003104D7">
        <w:rPr>
          <w:lang w:val="cy-GB"/>
        </w:rPr>
        <w:t>hwn a bydd cwynion yn cael eu hymchwilio</w:t>
      </w:r>
      <w:r w:rsidRPr="003104D7">
        <w:rPr>
          <w:lang w:val="cy-GB"/>
        </w:rPr>
        <w:t xml:space="preserve"> yn yr un modd </w:t>
      </w:r>
      <w:r w:rsidRPr="003104D7">
        <w:rPr>
          <w:rFonts w:cs="Arial"/>
          <w:lang w:val="cy-GB"/>
        </w:rPr>
        <w:t>â</w:t>
      </w:r>
      <w:r w:rsidRPr="003104D7">
        <w:rPr>
          <w:lang w:val="cy-GB"/>
        </w:rPr>
        <w:t xml:space="preserve"> chwynion i'r OGCC ynghylch cyrff eraill.</w:t>
      </w:r>
    </w:p>
    <w:p w14:paraId="1E827220" w14:textId="77777777" w:rsidR="00703E5F" w:rsidRPr="003104D7" w:rsidRDefault="00703E5F" w:rsidP="00703E5F">
      <w:pPr>
        <w:pStyle w:val="ListParagraph"/>
        <w:rPr>
          <w:szCs w:val="24"/>
          <w:lang w:val="cy-GB"/>
        </w:rPr>
      </w:pPr>
    </w:p>
    <w:p w14:paraId="0D60EF53" w14:textId="6135DEBB" w:rsidR="00703E5F" w:rsidRPr="003104D7" w:rsidRDefault="00F90807" w:rsidP="00703E5F">
      <w:pPr>
        <w:pStyle w:val="Default"/>
        <w:numPr>
          <w:ilvl w:val="0"/>
          <w:numId w:val="8"/>
        </w:numPr>
        <w:spacing w:line="276" w:lineRule="auto"/>
        <w:rPr>
          <w:bCs/>
          <w:lang w:val="cy-GB"/>
        </w:rPr>
      </w:pPr>
      <w:r w:rsidRPr="003104D7">
        <w:rPr>
          <w:bCs/>
          <w:lang w:val="cy-GB"/>
        </w:rPr>
        <w:t>Amcanion y</w:t>
      </w:r>
      <w:r w:rsidR="0046603F" w:rsidRPr="003104D7">
        <w:rPr>
          <w:bCs/>
          <w:lang w:val="cy-GB"/>
        </w:rPr>
        <w:t xml:space="preserve"> </w:t>
      </w:r>
      <w:r w:rsidR="00703E5F" w:rsidRPr="003104D7">
        <w:rPr>
          <w:bCs/>
          <w:lang w:val="cy-GB"/>
        </w:rPr>
        <w:t xml:space="preserve">MoU </w:t>
      </w:r>
      <w:r w:rsidR="0046603F" w:rsidRPr="003104D7">
        <w:rPr>
          <w:bCs/>
          <w:lang w:val="cy-GB"/>
        </w:rPr>
        <w:t>hwn yw</w:t>
      </w:r>
      <w:r w:rsidR="00703E5F" w:rsidRPr="003104D7">
        <w:rPr>
          <w:bCs/>
          <w:lang w:val="cy-GB"/>
        </w:rPr>
        <w:t>:</w:t>
      </w:r>
    </w:p>
    <w:p w14:paraId="2DD13815" w14:textId="0A2C4CD0" w:rsidR="0046603F" w:rsidRPr="003104D7" w:rsidRDefault="0046603F" w:rsidP="00703E5F">
      <w:pPr>
        <w:pStyle w:val="Default"/>
        <w:numPr>
          <w:ilvl w:val="0"/>
          <w:numId w:val="9"/>
        </w:numPr>
        <w:spacing w:line="276" w:lineRule="auto"/>
        <w:rPr>
          <w:bCs/>
          <w:lang w:val="cy-GB"/>
        </w:rPr>
      </w:pPr>
      <w:r w:rsidRPr="003104D7">
        <w:rPr>
          <w:bCs/>
          <w:lang w:val="cy-GB"/>
        </w:rPr>
        <w:t>Cefnogi rhannu deallusrwydd a gwybodaeth;</w:t>
      </w:r>
    </w:p>
    <w:p w14:paraId="5AC9F162" w14:textId="14706369" w:rsidR="00703E5F" w:rsidRPr="003104D7" w:rsidRDefault="009A346C" w:rsidP="00703E5F">
      <w:pPr>
        <w:pStyle w:val="Default"/>
        <w:numPr>
          <w:ilvl w:val="0"/>
          <w:numId w:val="9"/>
        </w:numPr>
        <w:spacing w:line="276" w:lineRule="auto"/>
        <w:rPr>
          <w:bCs/>
          <w:lang w:val="cy-GB"/>
        </w:rPr>
      </w:pPr>
      <w:r w:rsidRPr="003104D7">
        <w:rPr>
          <w:bCs/>
          <w:lang w:val="cy-GB"/>
        </w:rPr>
        <w:t>Diffinio’r amgylchiadau</w:t>
      </w:r>
      <w:r w:rsidR="009A45AA">
        <w:rPr>
          <w:bCs/>
          <w:lang w:val="cy-GB"/>
        </w:rPr>
        <w:t xml:space="preserve"> lle </w:t>
      </w:r>
      <w:r w:rsidRPr="003104D7">
        <w:rPr>
          <w:bCs/>
          <w:lang w:val="cy-GB"/>
        </w:rPr>
        <w:t>bydd y ddau sefydliad</w:t>
      </w:r>
      <w:r w:rsidR="00F90807" w:rsidRPr="003104D7">
        <w:rPr>
          <w:bCs/>
          <w:lang w:val="cy-GB"/>
        </w:rPr>
        <w:t xml:space="preserve"> yn cydlafurio</w:t>
      </w:r>
      <w:r w:rsidRPr="003104D7">
        <w:rPr>
          <w:bCs/>
          <w:lang w:val="cy-GB"/>
        </w:rPr>
        <w:t>;</w:t>
      </w:r>
    </w:p>
    <w:p w14:paraId="190C9492" w14:textId="2A7E7ECE" w:rsidR="009A346C" w:rsidRPr="003104D7" w:rsidRDefault="009A346C" w:rsidP="00703E5F">
      <w:pPr>
        <w:pStyle w:val="Default"/>
        <w:numPr>
          <w:ilvl w:val="0"/>
          <w:numId w:val="9"/>
        </w:numPr>
        <w:spacing w:line="276" w:lineRule="auto"/>
        <w:rPr>
          <w:bCs/>
          <w:lang w:val="cy-GB"/>
        </w:rPr>
      </w:pPr>
      <w:r w:rsidRPr="003104D7">
        <w:rPr>
          <w:bCs/>
          <w:lang w:val="cy-GB"/>
        </w:rPr>
        <w:t>Cyfrannu at wella iechyd a gofal iechyd;</w:t>
      </w:r>
    </w:p>
    <w:p w14:paraId="19D93232" w14:textId="45DCE870" w:rsidR="009A346C" w:rsidRPr="003104D7" w:rsidRDefault="009A346C" w:rsidP="00703E5F">
      <w:pPr>
        <w:pStyle w:val="Default"/>
        <w:numPr>
          <w:ilvl w:val="0"/>
          <w:numId w:val="9"/>
        </w:numPr>
        <w:spacing w:line="276" w:lineRule="auto"/>
        <w:rPr>
          <w:bCs/>
          <w:lang w:val="cy-GB"/>
        </w:rPr>
      </w:pPr>
      <w:r w:rsidRPr="003104D7">
        <w:rPr>
          <w:bCs/>
          <w:lang w:val="cy-GB"/>
        </w:rPr>
        <w:t xml:space="preserve">Cynnal diogelwch claf a safonau proffesiynol. </w:t>
      </w:r>
    </w:p>
    <w:p w14:paraId="6E168B4F" w14:textId="77777777" w:rsidR="00703E5F" w:rsidRPr="003104D7" w:rsidRDefault="00703E5F" w:rsidP="00703E5F">
      <w:pPr>
        <w:pStyle w:val="ListParagraph"/>
        <w:rPr>
          <w:szCs w:val="24"/>
          <w:lang w:val="cy-GB"/>
        </w:rPr>
      </w:pPr>
    </w:p>
    <w:p w14:paraId="71EB389A" w14:textId="184F2105" w:rsidR="00703E5F" w:rsidRPr="003104D7" w:rsidRDefault="00DC7C42" w:rsidP="00703E5F">
      <w:pPr>
        <w:pStyle w:val="ListParagraph"/>
        <w:numPr>
          <w:ilvl w:val="0"/>
          <w:numId w:val="8"/>
        </w:numPr>
        <w:spacing w:after="200" w:line="276" w:lineRule="auto"/>
        <w:jc w:val="both"/>
        <w:rPr>
          <w:szCs w:val="24"/>
          <w:lang w:val="cy-GB"/>
        </w:rPr>
      </w:pPr>
      <w:r w:rsidRPr="003104D7">
        <w:rPr>
          <w:lang w:val="cy-GB"/>
        </w:rPr>
        <w:t>Nid oes bwriad y dylai'r Memorandwm hwn fod yn rhwymo mewn cyfraith. Fodd bynnag, mae AGIC ac OGCC yn cytuno i ymlynu i'w egwyddorion a chymryd sylw priodol o weithgareddau'i gilydd a gweithio gyda'i gilydd er mwyn hyrwyddo gwelliant yn y gwasanaethau gofal iechyd yng Nghymru</w:t>
      </w:r>
      <w:r w:rsidRPr="003104D7">
        <w:rPr>
          <w:noProof/>
          <w:lang w:val="cy-GB"/>
        </w:rPr>
        <w:drawing>
          <wp:inline distT="0" distB="0" distL="0" distR="0" wp14:anchorId="0D7F9B19" wp14:editId="736DBE68">
            <wp:extent cx="12193" cy="12194"/>
            <wp:effectExtent l="0" t="0" r="0" b="0"/>
            <wp:docPr id="6554" name="Picture 6554"/>
            <wp:cNvGraphicFramePr/>
            <a:graphic xmlns:a="http://schemas.openxmlformats.org/drawingml/2006/main">
              <a:graphicData uri="http://schemas.openxmlformats.org/drawingml/2006/picture">
                <pic:pic xmlns:pic="http://schemas.openxmlformats.org/drawingml/2006/picture">
                  <pic:nvPicPr>
                    <pic:cNvPr id="6554" name="Picture 6554"/>
                    <pic:cNvPicPr/>
                  </pic:nvPicPr>
                  <pic:blipFill>
                    <a:blip r:embed="rId16"/>
                    <a:stretch>
                      <a:fillRect/>
                    </a:stretch>
                  </pic:blipFill>
                  <pic:spPr>
                    <a:xfrm>
                      <a:off x="0" y="0"/>
                      <a:ext cx="12193" cy="12194"/>
                    </a:xfrm>
                    <a:prstGeom prst="rect">
                      <a:avLst/>
                    </a:prstGeom>
                  </pic:spPr>
                </pic:pic>
              </a:graphicData>
            </a:graphic>
          </wp:inline>
        </w:drawing>
      </w:r>
    </w:p>
    <w:p w14:paraId="4B6A6C97" w14:textId="77777777" w:rsidR="00C654A1" w:rsidRPr="003104D7" w:rsidRDefault="00C654A1" w:rsidP="008C633A">
      <w:pPr>
        <w:rPr>
          <w:sz w:val="36"/>
          <w:szCs w:val="24"/>
          <w:lang w:val="cy-GB"/>
        </w:rPr>
      </w:pPr>
    </w:p>
    <w:p w14:paraId="4CD4AD8E" w14:textId="11C0B6B3" w:rsidR="006B7565" w:rsidRPr="003104D7" w:rsidRDefault="00C60D91" w:rsidP="006B7565">
      <w:pPr>
        <w:pStyle w:val="Heading1"/>
        <w:rPr>
          <w:lang w:val="cy-GB"/>
        </w:rPr>
      </w:pPr>
      <w:bookmarkStart w:id="4" w:name="_Toc29901481"/>
      <w:r w:rsidRPr="003104D7">
        <w:rPr>
          <w:lang w:val="cy-GB"/>
        </w:rPr>
        <w:t>Swyddogaethau a chyfrifoldebau</w:t>
      </w:r>
      <w:bookmarkEnd w:id="4"/>
      <w:r w:rsidRPr="003104D7">
        <w:rPr>
          <w:lang w:val="cy-GB"/>
        </w:rPr>
        <w:t xml:space="preserve"> </w:t>
      </w:r>
    </w:p>
    <w:p w14:paraId="1613031F" w14:textId="77777777" w:rsidR="006B7565" w:rsidRPr="003104D7" w:rsidRDefault="006B7565" w:rsidP="00C654A1">
      <w:pPr>
        <w:pStyle w:val="Default"/>
        <w:rPr>
          <w:sz w:val="32"/>
          <w:lang w:val="cy-GB"/>
        </w:rPr>
      </w:pPr>
    </w:p>
    <w:p w14:paraId="726B6A44" w14:textId="37D988DF" w:rsidR="006B7565" w:rsidRPr="003104D7" w:rsidRDefault="00C60D91" w:rsidP="006B7565">
      <w:pPr>
        <w:pStyle w:val="Default"/>
        <w:ind w:left="709" w:hanging="709"/>
        <w:rPr>
          <w:b/>
          <w:lang w:val="cy-GB"/>
        </w:rPr>
      </w:pPr>
      <w:r w:rsidRPr="003104D7">
        <w:rPr>
          <w:b/>
          <w:lang w:val="cy-GB"/>
        </w:rPr>
        <w:t xml:space="preserve">Arolygiaeth Gofal Iechyd Cymru </w:t>
      </w:r>
    </w:p>
    <w:p w14:paraId="1DD8A0C6" w14:textId="7AEBFA64" w:rsidR="006B7565" w:rsidRPr="003104D7" w:rsidRDefault="006B7565" w:rsidP="006B7565">
      <w:pPr>
        <w:pStyle w:val="Default"/>
        <w:ind w:left="709"/>
        <w:rPr>
          <w:lang w:val="cy-GB"/>
        </w:rPr>
      </w:pPr>
    </w:p>
    <w:p w14:paraId="16D37A61" w14:textId="08A78411" w:rsidR="00C60D91" w:rsidRPr="003104D7" w:rsidRDefault="004E3B94" w:rsidP="004E3B94">
      <w:pPr>
        <w:pStyle w:val="Default"/>
        <w:numPr>
          <w:ilvl w:val="0"/>
          <w:numId w:val="8"/>
        </w:numPr>
        <w:rPr>
          <w:lang w:val="cy-GB"/>
        </w:rPr>
      </w:pPr>
      <w:r w:rsidRPr="003104D7">
        <w:rPr>
          <w:color w:val="auto"/>
          <w:lang w:val="cy-GB"/>
        </w:rPr>
        <w:t>AGIC yw'r arolygiaeth a'r rheoleiddiwr annibynnol ar gyfer gofal iechyd yng Nghymru</w:t>
      </w:r>
      <w:r w:rsidRPr="003104D7">
        <w:rPr>
          <w:lang w:val="cy-GB"/>
        </w:rPr>
        <w:t>. Mae AGIC yn cyflawni ei</w:t>
      </w:r>
      <w:r w:rsidR="008258C7" w:rsidRPr="003104D7">
        <w:rPr>
          <w:lang w:val="cy-GB"/>
        </w:rPr>
        <w:t xml:space="preserve"> swyddogaethau ar ran Gweinidogion yng Nghymru ac, er yn rhan o Lywodraeth Cymru, sefydlwyd protocolau i ddiogelu ei </w:t>
      </w:r>
      <w:r w:rsidR="005D4707" w:rsidRPr="003104D7">
        <w:rPr>
          <w:lang w:val="cy-GB"/>
        </w:rPr>
        <w:t>awtonomiaeth</w:t>
      </w:r>
      <w:r w:rsidR="008258C7" w:rsidRPr="003104D7">
        <w:rPr>
          <w:lang w:val="cy-GB"/>
        </w:rPr>
        <w:t xml:space="preserve"> weithredol. Mae prif swyddogaethau a chyfrifoldeb AGIC wedi’u tynnu o’r deddfwriaethau canlynol:</w:t>
      </w:r>
    </w:p>
    <w:p w14:paraId="0599135D" w14:textId="4E3A98CE" w:rsidR="006B7565" w:rsidRPr="003104D7" w:rsidRDefault="006B7565" w:rsidP="00B5553E">
      <w:pPr>
        <w:pStyle w:val="Default"/>
        <w:rPr>
          <w:color w:val="auto"/>
          <w:lang w:val="cy-GB"/>
        </w:rPr>
      </w:pPr>
    </w:p>
    <w:p w14:paraId="6A85D89F" w14:textId="77777777" w:rsidR="00B5553E" w:rsidRPr="003104D7" w:rsidRDefault="00B5553E" w:rsidP="00B5553E">
      <w:pPr>
        <w:pStyle w:val="Default"/>
        <w:numPr>
          <w:ilvl w:val="0"/>
          <w:numId w:val="20"/>
        </w:numPr>
        <w:spacing w:after="100"/>
        <w:rPr>
          <w:color w:val="auto"/>
          <w:lang w:val="cy-GB"/>
        </w:rPr>
      </w:pPr>
      <w:r w:rsidRPr="003104D7">
        <w:rPr>
          <w:color w:val="auto"/>
          <w:lang w:val="cy-GB"/>
        </w:rPr>
        <w:t>Deddf Iechyd a Gofal Cymdeithasol (Iechyd Cymunedol a Safonau) 2003</w:t>
      </w:r>
    </w:p>
    <w:p w14:paraId="3850B4F4" w14:textId="77777777" w:rsidR="008258C7" w:rsidRPr="003104D7" w:rsidRDefault="00B5553E" w:rsidP="008258C7">
      <w:pPr>
        <w:pStyle w:val="Default"/>
        <w:numPr>
          <w:ilvl w:val="0"/>
          <w:numId w:val="20"/>
        </w:numPr>
        <w:spacing w:after="100"/>
        <w:rPr>
          <w:color w:val="auto"/>
          <w:lang w:val="cy-GB"/>
        </w:rPr>
      </w:pPr>
      <w:r w:rsidRPr="003104D7">
        <w:rPr>
          <w:color w:val="auto"/>
          <w:lang w:val="cy-GB"/>
        </w:rPr>
        <w:t xml:space="preserve">Deddf Safonau Gofal 2000 </w:t>
      </w:r>
      <w:r w:rsidR="006B7565" w:rsidRPr="003104D7">
        <w:rPr>
          <w:color w:val="auto"/>
          <w:lang w:val="cy-GB"/>
        </w:rPr>
        <w:t>(</w:t>
      </w:r>
      <w:r w:rsidRPr="003104D7">
        <w:rPr>
          <w:color w:val="auto"/>
          <w:lang w:val="cy-GB"/>
        </w:rPr>
        <w:t>a rheoliadau cysylltiedig);</w:t>
      </w:r>
    </w:p>
    <w:p w14:paraId="3CEB22DF" w14:textId="7AC3B69C" w:rsidR="00FD72DB" w:rsidRPr="003104D7" w:rsidRDefault="008258C7" w:rsidP="008258C7">
      <w:pPr>
        <w:pStyle w:val="Default"/>
        <w:numPr>
          <w:ilvl w:val="0"/>
          <w:numId w:val="20"/>
        </w:numPr>
        <w:spacing w:after="100"/>
        <w:rPr>
          <w:color w:val="auto"/>
          <w:lang w:val="cy-GB"/>
        </w:rPr>
      </w:pPr>
      <w:r w:rsidRPr="003104D7">
        <w:rPr>
          <w:color w:val="auto"/>
          <w:lang w:val="cy-GB"/>
        </w:rPr>
        <w:t xml:space="preserve">Deddf Iechyd Meddwl 1983  </w:t>
      </w:r>
      <w:r w:rsidR="006B7565" w:rsidRPr="003104D7">
        <w:rPr>
          <w:color w:val="auto"/>
          <w:lang w:val="cy-GB"/>
        </w:rPr>
        <w:t>2007</w:t>
      </w:r>
      <w:r w:rsidR="00B76550" w:rsidRPr="003104D7">
        <w:rPr>
          <w:color w:val="auto"/>
          <w:lang w:val="cy-GB"/>
        </w:rPr>
        <w:t xml:space="preserve">, </w:t>
      </w:r>
      <w:r w:rsidRPr="003104D7">
        <w:rPr>
          <w:color w:val="auto"/>
          <w:lang w:val="cy-GB"/>
        </w:rPr>
        <w:t>Mesur Iechyd Meddwl (Cymru) 2010;</w:t>
      </w:r>
    </w:p>
    <w:p w14:paraId="314B1AB1" w14:textId="77777777" w:rsidR="00593D01" w:rsidRPr="003104D7" w:rsidRDefault="008258C7" w:rsidP="00593D01">
      <w:pPr>
        <w:pStyle w:val="Default"/>
        <w:numPr>
          <w:ilvl w:val="0"/>
          <w:numId w:val="4"/>
        </w:numPr>
        <w:spacing w:after="100"/>
        <w:ind w:left="1418" w:hanging="425"/>
        <w:rPr>
          <w:color w:val="auto"/>
          <w:lang w:val="cy-GB"/>
        </w:rPr>
      </w:pPr>
      <w:r w:rsidRPr="003104D7">
        <w:rPr>
          <w:color w:val="auto"/>
          <w:lang w:val="cy-GB"/>
        </w:rPr>
        <w:t>Rheoliadau</w:t>
      </w:r>
      <w:r w:rsidR="00DF63ED" w:rsidRPr="003104D7">
        <w:rPr>
          <w:color w:val="auto"/>
          <w:lang w:val="cy-GB"/>
        </w:rPr>
        <w:t xml:space="preserve"> Gofal Iechyd Annibynnol (Cymru) 2011;</w:t>
      </w:r>
    </w:p>
    <w:p w14:paraId="093ECDA1" w14:textId="77777777" w:rsidR="00370F12" w:rsidRPr="003104D7" w:rsidRDefault="00593D01" w:rsidP="00370F12">
      <w:pPr>
        <w:pStyle w:val="Default"/>
        <w:numPr>
          <w:ilvl w:val="0"/>
          <w:numId w:val="4"/>
        </w:numPr>
        <w:spacing w:after="100"/>
        <w:ind w:left="1418" w:hanging="425"/>
        <w:rPr>
          <w:color w:val="auto"/>
          <w:lang w:val="cy-GB"/>
        </w:rPr>
      </w:pPr>
      <w:r w:rsidRPr="003104D7">
        <w:rPr>
          <w:color w:val="auto"/>
          <w:lang w:val="cy-GB"/>
        </w:rPr>
        <w:t xml:space="preserve">Rheoliadau Cyffuriau a Reolir (Goruchwylio Rheolaeth a Defnydd) (Cymru) 2008; </w:t>
      </w:r>
    </w:p>
    <w:p w14:paraId="236347D6" w14:textId="4024B2CF" w:rsidR="00E76CE3" w:rsidRPr="003104D7" w:rsidRDefault="00370F12" w:rsidP="00370F12">
      <w:pPr>
        <w:pStyle w:val="Default"/>
        <w:numPr>
          <w:ilvl w:val="0"/>
          <w:numId w:val="4"/>
        </w:numPr>
        <w:spacing w:after="100"/>
        <w:ind w:left="1418" w:hanging="425"/>
        <w:rPr>
          <w:color w:val="auto"/>
          <w:lang w:val="cy-GB"/>
        </w:rPr>
      </w:pPr>
      <w:r w:rsidRPr="003104D7">
        <w:rPr>
          <w:lang w:val="cy-GB"/>
        </w:rPr>
        <w:t>Rheoliadau Ymbelydredd Ïoneiddio (Cysylltiad Meddygol)</w:t>
      </w:r>
      <w:r w:rsidR="00E76CE3" w:rsidRPr="003104D7">
        <w:rPr>
          <w:lang w:val="cy-GB"/>
        </w:rPr>
        <w:t xml:space="preserve"> 2017 a</w:t>
      </w:r>
      <w:r w:rsidRPr="003104D7">
        <w:rPr>
          <w:lang w:val="cy-GB"/>
        </w:rPr>
        <w:t xml:space="preserve"> Rheoliadau Diwygio </w:t>
      </w:r>
      <w:r w:rsidR="00E76CE3" w:rsidRPr="003104D7">
        <w:rPr>
          <w:lang w:val="cy-GB"/>
        </w:rPr>
        <w:t>2018.</w:t>
      </w:r>
    </w:p>
    <w:p w14:paraId="4E329B12" w14:textId="77777777" w:rsidR="006B7565" w:rsidRPr="003104D7" w:rsidRDefault="006B7565" w:rsidP="006B7565">
      <w:pPr>
        <w:pStyle w:val="Default"/>
        <w:ind w:left="709" w:hanging="709"/>
        <w:rPr>
          <w:color w:val="auto"/>
          <w:lang w:val="cy-GB"/>
        </w:rPr>
      </w:pPr>
    </w:p>
    <w:p w14:paraId="0673E413" w14:textId="2706C295" w:rsidR="006B7565" w:rsidRPr="003104D7" w:rsidRDefault="00706D35" w:rsidP="00C875DB">
      <w:pPr>
        <w:pStyle w:val="Default"/>
        <w:numPr>
          <w:ilvl w:val="0"/>
          <w:numId w:val="8"/>
        </w:numPr>
        <w:rPr>
          <w:color w:val="auto"/>
          <w:lang w:val="cy-GB"/>
        </w:rPr>
      </w:pPr>
      <w:r w:rsidRPr="003104D7">
        <w:rPr>
          <w:color w:val="auto"/>
          <w:lang w:val="cy-GB"/>
        </w:rPr>
        <w:t xml:space="preserve">Blaenoriaethau </w:t>
      </w:r>
      <w:r w:rsidR="00294AF2" w:rsidRPr="003104D7">
        <w:rPr>
          <w:color w:val="auto"/>
          <w:lang w:val="cy-GB"/>
        </w:rPr>
        <w:t>AGIC</w:t>
      </w:r>
      <w:r w:rsidRPr="003104D7">
        <w:rPr>
          <w:color w:val="auto"/>
          <w:lang w:val="cy-GB"/>
        </w:rPr>
        <w:t xml:space="preserve"> yw:</w:t>
      </w:r>
    </w:p>
    <w:p w14:paraId="27015AE9" w14:textId="77777777" w:rsidR="006B7565" w:rsidRPr="003104D7" w:rsidRDefault="006B7565" w:rsidP="006B7565">
      <w:pPr>
        <w:pStyle w:val="Default"/>
        <w:ind w:left="709" w:hanging="709"/>
        <w:rPr>
          <w:color w:val="auto"/>
          <w:lang w:val="cy-GB"/>
        </w:rPr>
      </w:pPr>
    </w:p>
    <w:p w14:paraId="23F960C8" w14:textId="138C8302" w:rsidR="00564A08" w:rsidRPr="003104D7" w:rsidRDefault="00EE0996" w:rsidP="00EA4139">
      <w:pPr>
        <w:pStyle w:val="ListParagraph"/>
        <w:numPr>
          <w:ilvl w:val="0"/>
          <w:numId w:val="3"/>
        </w:numPr>
        <w:autoSpaceDE w:val="0"/>
        <w:autoSpaceDN w:val="0"/>
        <w:adjustRightInd w:val="0"/>
        <w:spacing w:after="100"/>
        <w:ind w:left="1417" w:hanging="425"/>
        <w:contextualSpacing w:val="0"/>
        <w:rPr>
          <w:rFonts w:cs="Arial"/>
          <w:szCs w:val="24"/>
          <w:lang w:val="cy-GB"/>
        </w:rPr>
      </w:pPr>
      <w:r w:rsidRPr="003104D7">
        <w:rPr>
          <w:rFonts w:cs="Arial"/>
          <w:szCs w:val="24"/>
          <w:lang w:val="cy-GB"/>
        </w:rPr>
        <w:t>rhoi sicrwydd: darparu</w:t>
      </w:r>
      <w:r w:rsidR="00564A08" w:rsidRPr="003104D7">
        <w:rPr>
          <w:rFonts w:cs="Arial"/>
          <w:szCs w:val="24"/>
          <w:lang w:val="cy-GB"/>
        </w:rPr>
        <w:t xml:space="preserve"> barn annibynnol ar ansawdd y gofal;</w:t>
      </w:r>
    </w:p>
    <w:p w14:paraId="7A096459" w14:textId="24BD207F" w:rsidR="006B7565" w:rsidRPr="003104D7" w:rsidRDefault="00564A08" w:rsidP="00EA4139">
      <w:pPr>
        <w:pStyle w:val="ListParagraph"/>
        <w:numPr>
          <w:ilvl w:val="0"/>
          <w:numId w:val="3"/>
        </w:numPr>
        <w:autoSpaceDE w:val="0"/>
        <w:autoSpaceDN w:val="0"/>
        <w:adjustRightInd w:val="0"/>
        <w:spacing w:after="100"/>
        <w:ind w:left="1417" w:hanging="425"/>
        <w:contextualSpacing w:val="0"/>
        <w:rPr>
          <w:rFonts w:cs="Arial"/>
          <w:szCs w:val="24"/>
          <w:lang w:val="cy-GB"/>
        </w:rPr>
      </w:pPr>
      <w:r w:rsidRPr="003104D7">
        <w:rPr>
          <w:rFonts w:cs="Arial"/>
          <w:szCs w:val="24"/>
          <w:lang w:val="cy-GB"/>
        </w:rPr>
        <w:t>hyrwyddo gwelliant: annog gwelliant trwy adrodd a rhannu arfer da; a</w:t>
      </w:r>
    </w:p>
    <w:p w14:paraId="555BA404" w14:textId="183DBABC" w:rsidR="006B7565" w:rsidRPr="003104D7" w:rsidRDefault="00564A08" w:rsidP="00EA4139">
      <w:pPr>
        <w:pStyle w:val="ListParagraph"/>
        <w:numPr>
          <w:ilvl w:val="0"/>
          <w:numId w:val="3"/>
        </w:numPr>
        <w:autoSpaceDE w:val="0"/>
        <w:autoSpaceDN w:val="0"/>
        <w:adjustRightInd w:val="0"/>
        <w:spacing w:after="100"/>
        <w:ind w:left="1417" w:hanging="425"/>
        <w:contextualSpacing w:val="0"/>
        <w:rPr>
          <w:rFonts w:cs="Arial"/>
          <w:szCs w:val="24"/>
          <w:lang w:val="cy-GB"/>
        </w:rPr>
      </w:pPr>
      <w:r w:rsidRPr="003104D7">
        <w:rPr>
          <w:rFonts w:cs="Arial"/>
          <w:szCs w:val="24"/>
          <w:lang w:val="cy-GB"/>
        </w:rPr>
        <w:t xml:space="preserve">dylanwadu ar bolisi a safonau: defnyddio’r hyn a ganfyddwn i ddylanwadu ar bolisi, safonau ac arfer. </w:t>
      </w:r>
    </w:p>
    <w:p w14:paraId="76FD9AF3" w14:textId="77777777" w:rsidR="006B7565" w:rsidRPr="003104D7" w:rsidRDefault="006B7565" w:rsidP="006B7565">
      <w:pPr>
        <w:pStyle w:val="Default"/>
        <w:ind w:left="709"/>
        <w:rPr>
          <w:color w:val="auto"/>
          <w:lang w:val="cy-GB"/>
        </w:rPr>
      </w:pPr>
    </w:p>
    <w:p w14:paraId="6F6129B3" w14:textId="2E7B4252" w:rsidR="006130F0" w:rsidRPr="003104D7" w:rsidRDefault="006130F0" w:rsidP="006130F0">
      <w:pPr>
        <w:pStyle w:val="Default"/>
        <w:numPr>
          <w:ilvl w:val="0"/>
          <w:numId w:val="8"/>
        </w:numPr>
        <w:rPr>
          <w:lang w:val="cy-GB"/>
        </w:rPr>
      </w:pPr>
      <w:r w:rsidRPr="003104D7">
        <w:rPr>
          <w:lang w:val="cy-GB"/>
        </w:rPr>
        <w:t>Rôl graidd AGIC yw adolygu ac arolygu’r GIG a sefydliadau gofal iechyd annibynnol yng Nghymru i roi sicrwydd annibynnol i gleifion, y cyhoedd ac eraill, bod gwasanaethau yn ddiogel ac o ansawdd uchel. Mae gwasanaethau iechyd yn cael eu hadolygu yn erbyn ystod o safonau, polisïau, canllaw a rheoliadau cyhoeddedig. Fel rhan o’r gwaith hwn, bydd AGIC yn ceisio adnabod a chefnogi gwelliannau mewn gwasanaethau a’r camau sy’n ofynnol i gyflawni hyn. Os oes angen, bydd AGIC yn cynnal adolygiadau ac ymchwiliadau arbennig lle mae’n ymddangos bod methiannau systematig wrth ddarparu gwasanaethau gofal iechyd i sicrhau bod gwelliant a dysgu cyflym yn digwydd.</w:t>
      </w:r>
    </w:p>
    <w:p w14:paraId="39BDFEF8" w14:textId="77777777" w:rsidR="006130F0" w:rsidRPr="003104D7" w:rsidRDefault="006130F0" w:rsidP="006130F0">
      <w:pPr>
        <w:pStyle w:val="Default"/>
        <w:ind w:left="720"/>
        <w:rPr>
          <w:color w:val="auto"/>
          <w:lang w:val="cy-GB"/>
        </w:rPr>
      </w:pPr>
    </w:p>
    <w:p w14:paraId="67CE9AA7" w14:textId="77777777" w:rsidR="00320FBF" w:rsidRPr="003104D7" w:rsidRDefault="00320FBF" w:rsidP="00320FBF">
      <w:pPr>
        <w:pStyle w:val="Default"/>
        <w:ind w:left="720"/>
        <w:rPr>
          <w:color w:val="auto"/>
          <w:lang w:val="cy-GB"/>
        </w:rPr>
      </w:pPr>
    </w:p>
    <w:p w14:paraId="7A2E56A2" w14:textId="3C0BF315" w:rsidR="003F674B" w:rsidRPr="003104D7" w:rsidRDefault="004841CD" w:rsidP="004841CD">
      <w:pPr>
        <w:pStyle w:val="Default"/>
        <w:numPr>
          <w:ilvl w:val="0"/>
          <w:numId w:val="8"/>
        </w:numPr>
        <w:rPr>
          <w:color w:val="auto"/>
          <w:lang w:val="cy-GB"/>
        </w:rPr>
      </w:pPr>
      <w:r w:rsidRPr="003104D7">
        <w:rPr>
          <w:color w:val="auto"/>
          <w:lang w:val="cy-GB"/>
        </w:rPr>
        <w:t>Mae AGIC hefyd yn gyfrifol am</w:t>
      </w:r>
      <w:r w:rsidR="00B958C7" w:rsidRPr="003104D7">
        <w:rPr>
          <w:color w:val="auto"/>
          <w:lang w:val="cy-GB"/>
        </w:rPr>
        <w:t xml:space="preserve"> gofrestru</w:t>
      </w:r>
      <w:r w:rsidRPr="003104D7">
        <w:rPr>
          <w:color w:val="auto"/>
          <w:lang w:val="cy-GB"/>
        </w:rPr>
        <w:t xml:space="preserve"> a rheoleiddio darparwyr </w:t>
      </w:r>
      <w:r w:rsidR="004C6F6F" w:rsidRPr="003104D7">
        <w:rPr>
          <w:color w:val="auto"/>
          <w:lang w:val="cy-GB"/>
        </w:rPr>
        <w:t xml:space="preserve">gofal iechyd annibynnol o dan </w:t>
      </w:r>
      <w:r w:rsidRPr="003104D7">
        <w:rPr>
          <w:color w:val="auto"/>
          <w:lang w:val="cy-GB"/>
        </w:rPr>
        <w:t>Ddeddf Safonau Gofal 2000. Mae rheoleiddio sefydliadau o’r fath yn cael ei lywodraethu gan Reoliadau</w:t>
      </w:r>
      <w:r w:rsidRPr="003104D7">
        <w:rPr>
          <w:lang w:val="cy-GB"/>
        </w:rPr>
        <w:t xml:space="preserve"> </w:t>
      </w:r>
      <w:r w:rsidRPr="003104D7">
        <w:rPr>
          <w:color w:val="auto"/>
          <w:lang w:val="cy-GB"/>
        </w:rPr>
        <w:t>Gofal Iechyd Annibynnol (Cymru) 2011.</w:t>
      </w:r>
    </w:p>
    <w:p w14:paraId="5BBEFBF2" w14:textId="5370139E" w:rsidR="005D35C3" w:rsidRPr="003104D7" w:rsidRDefault="005D35C3" w:rsidP="004841CD">
      <w:pPr>
        <w:rPr>
          <w:sz w:val="36"/>
          <w:lang w:val="cy-GB"/>
        </w:rPr>
      </w:pPr>
    </w:p>
    <w:p w14:paraId="5E2BB7B4" w14:textId="7F8D6CA5" w:rsidR="00C875DB" w:rsidRPr="003104D7" w:rsidRDefault="004841CD" w:rsidP="00C875DB">
      <w:pPr>
        <w:pStyle w:val="Default"/>
        <w:ind w:left="709" w:hanging="709"/>
        <w:rPr>
          <w:b/>
          <w:lang w:val="cy-GB"/>
        </w:rPr>
      </w:pPr>
      <w:r w:rsidRPr="003104D7">
        <w:rPr>
          <w:b/>
          <w:lang w:val="cy-GB"/>
        </w:rPr>
        <w:t>Ombwdsmon Gwasanaethau Cyhoeddus Cymru</w:t>
      </w:r>
    </w:p>
    <w:p w14:paraId="685F740E" w14:textId="77777777" w:rsidR="00C875DB" w:rsidRPr="003104D7" w:rsidRDefault="00C875DB" w:rsidP="00C875DB">
      <w:pPr>
        <w:pStyle w:val="Default"/>
        <w:rPr>
          <w:b/>
          <w:i/>
          <w:color w:val="auto"/>
          <w:lang w:val="cy-GB"/>
        </w:rPr>
      </w:pPr>
    </w:p>
    <w:p w14:paraId="2F6F80F0" w14:textId="6DB04239" w:rsidR="004841CD" w:rsidRPr="003104D7" w:rsidRDefault="004841CD" w:rsidP="00C875DB">
      <w:pPr>
        <w:pStyle w:val="ListParagraph"/>
        <w:numPr>
          <w:ilvl w:val="0"/>
          <w:numId w:val="8"/>
        </w:numPr>
        <w:spacing w:after="200" w:line="276" w:lineRule="auto"/>
        <w:rPr>
          <w:szCs w:val="24"/>
          <w:lang w:val="cy-GB"/>
        </w:rPr>
      </w:pPr>
      <w:r w:rsidRPr="003104D7">
        <w:rPr>
          <w:rFonts w:cs="Arial"/>
          <w:szCs w:val="24"/>
          <w:lang w:val="cy-GB"/>
        </w:rPr>
        <w:t xml:space="preserve">Mae gan </w:t>
      </w:r>
      <w:r w:rsidR="00294AF2" w:rsidRPr="003104D7">
        <w:rPr>
          <w:rFonts w:cs="Arial"/>
          <w:szCs w:val="24"/>
          <w:lang w:val="cy-GB"/>
        </w:rPr>
        <w:t>OGCC</w:t>
      </w:r>
      <w:r w:rsidR="00C875DB" w:rsidRPr="003104D7">
        <w:rPr>
          <w:rFonts w:cs="Arial"/>
          <w:szCs w:val="24"/>
          <w:lang w:val="cy-GB"/>
        </w:rPr>
        <w:t xml:space="preserve"> </w:t>
      </w:r>
      <w:r w:rsidRPr="003104D7">
        <w:rPr>
          <w:rFonts w:cs="Arial"/>
          <w:szCs w:val="24"/>
          <w:lang w:val="cy-GB"/>
        </w:rPr>
        <w:t xml:space="preserve">swyddogaeth statudol i </w:t>
      </w:r>
      <w:r w:rsidR="00AE6C59" w:rsidRPr="003104D7">
        <w:rPr>
          <w:rFonts w:cs="Arial"/>
          <w:szCs w:val="24"/>
          <w:lang w:val="cy-GB"/>
        </w:rPr>
        <w:t>ymchwilio i g</w:t>
      </w:r>
      <w:r w:rsidRPr="003104D7">
        <w:rPr>
          <w:rFonts w:cs="Arial"/>
          <w:szCs w:val="24"/>
          <w:lang w:val="cy-GB"/>
        </w:rPr>
        <w:t xml:space="preserve">wynion am </w:t>
      </w:r>
    </w:p>
    <w:p w14:paraId="10E9DD6D" w14:textId="430196FB" w:rsidR="00C875DB" w:rsidRPr="003104D7" w:rsidRDefault="00AE6C59" w:rsidP="000B1AE9">
      <w:pPr>
        <w:pStyle w:val="ListParagraph"/>
        <w:spacing w:after="200" w:line="276" w:lineRule="auto"/>
        <w:rPr>
          <w:szCs w:val="24"/>
          <w:lang w:val="cy-GB"/>
        </w:rPr>
      </w:pPr>
      <w:r w:rsidRPr="003104D7">
        <w:rPr>
          <w:szCs w:val="24"/>
          <w:lang w:val="cy-GB"/>
        </w:rPr>
        <w:t>wasanaethau cyhoeddus a dar</w:t>
      </w:r>
      <w:r w:rsidR="004841CD" w:rsidRPr="003104D7">
        <w:rPr>
          <w:szCs w:val="24"/>
          <w:lang w:val="cy-GB"/>
        </w:rPr>
        <w:t>parwyr</w:t>
      </w:r>
      <w:r w:rsidRPr="003104D7">
        <w:rPr>
          <w:szCs w:val="24"/>
          <w:lang w:val="cy-GB"/>
        </w:rPr>
        <w:t xml:space="preserve"> iechyd a</w:t>
      </w:r>
      <w:r w:rsidR="004841CD" w:rsidRPr="003104D7">
        <w:rPr>
          <w:szCs w:val="24"/>
          <w:lang w:val="cy-GB"/>
        </w:rPr>
        <w:t xml:space="preserve"> gofal cymdeithasol</w:t>
      </w:r>
      <w:r w:rsidRPr="003104D7">
        <w:rPr>
          <w:szCs w:val="24"/>
          <w:lang w:val="cy-GB"/>
        </w:rPr>
        <w:t xml:space="preserve"> yng Nghymru. Mae </w:t>
      </w:r>
      <w:r w:rsidR="004841CD" w:rsidRPr="003104D7">
        <w:rPr>
          <w:szCs w:val="24"/>
          <w:lang w:val="cy-GB"/>
        </w:rPr>
        <w:t xml:space="preserve">hefyd yn ymchwilio i gwynion bod aelodau </w:t>
      </w:r>
      <w:r w:rsidRPr="003104D7">
        <w:rPr>
          <w:szCs w:val="24"/>
          <w:lang w:val="cy-GB"/>
        </w:rPr>
        <w:t xml:space="preserve">cyrff llywodraeth leol wedi torri </w:t>
      </w:r>
      <w:r w:rsidR="004841CD" w:rsidRPr="003104D7">
        <w:rPr>
          <w:szCs w:val="24"/>
          <w:lang w:val="cy-GB"/>
        </w:rPr>
        <w:t>c</w:t>
      </w:r>
      <w:r w:rsidRPr="003104D7">
        <w:rPr>
          <w:rFonts w:cs="Arial"/>
          <w:szCs w:val="24"/>
          <w:lang w:val="cy-GB"/>
        </w:rPr>
        <w:t>o</w:t>
      </w:r>
      <w:r w:rsidR="004841CD" w:rsidRPr="003104D7">
        <w:rPr>
          <w:szCs w:val="24"/>
          <w:lang w:val="cy-GB"/>
        </w:rPr>
        <w:t>d ymddygiad</w:t>
      </w:r>
      <w:r w:rsidR="000B1AE9" w:rsidRPr="003104D7">
        <w:rPr>
          <w:szCs w:val="24"/>
          <w:lang w:val="cy-GB"/>
        </w:rPr>
        <w:t xml:space="preserve"> eu hawdurdod. Mae’n annibynnol o holl gyrff y llywodraeth. R</w:t>
      </w:r>
      <w:r w:rsidR="000B1AE9" w:rsidRPr="003104D7">
        <w:rPr>
          <w:rFonts w:cs="Arial"/>
          <w:szCs w:val="24"/>
          <w:lang w:val="cy-GB"/>
        </w:rPr>
        <w:t>ô</w:t>
      </w:r>
      <w:r w:rsidR="000B1AE9" w:rsidRPr="003104D7">
        <w:rPr>
          <w:szCs w:val="24"/>
          <w:lang w:val="cy-GB"/>
        </w:rPr>
        <w:t>l OGCC yw:</w:t>
      </w:r>
    </w:p>
    <w:p w14:paraId="30D13D89" w14:textId="77777777" w:rsidR="000B1AE9" w:rsidRPr="003104D7" w:rsidRDefault="000B1AE9" w:rsidP="000B1AE9">
      <w:pPr>
        <w:pStyle w:val="ListParagraph"/>
        <w:spacing w:after="200" w:line="276" w:lineRule="auto"/>
        <w:rPr>
          <w:szCs w:val="24"/>
          <w:lang w:val="cy-GB"/>
        </w:rPr>
      </w:pPr>
    </w:p>
    <w:p w14:paraId="76E05451" w14:textId="5F03F479" w:rsidR="00C875DB" w:rsidRPr="003104D7" w:rsidRDefault="000B1AE9" w:rsidP="00C875DB">
      <w:pPr>
        <w:pStyle w:val="ListParagraph"/>
        <w:numPr>
          <w:ilvl w:val="0"/>
          <w:numId w:val="12"/>
        </w:numPr>
        <w:spacing w:after="200" w:line="276" w:lineRule="auto"/>
        <w:jc w:val="both"/>
        <w:rPr>
          <w:szCs w:val="24"/>
          <w:lang w:val="cy-GB"/>
        </w:rPr>
      </w:pPr>
      <w:r w:rsidRPr="003104D7">
        <w:rPr>
          <w:szCs w:val="24"/>
          <w:lang w:val="cy-GB"/>
        </w:rPr>
        <w:t xml:space="preserve">Ystyried cwynion am gyrff cyhoeddus, gan gynnwys Darparwyr Gwasanaeth Iechyd </w:t>
      </w:r>
      <w:r w:rsidR="00332B5E" w:rsidRPr="003104D7">
        <w:rPr>
          <w:szCs w:val="24"/>
          <w:lang w:val="cy-GB"/>
        </w:rPr>
        <w:t>Teulu a gwasanaethau go</w:t>
      </w:r>
      <w:r w:rsidRPr="003104D7">
        <w:rPr>
          <w:szCs w:val="24"/>
          <w:lang w:val="cy-GB"/>
        </w:rPr>
        <w:t>fal cymdeithasol a drefnwyd yn breifat neu ofal cymdeithasol a ariennir, yn ogystal â gwasanaethau gofal lliniarol. O dan amgylchiadau penodol, gall hefyd ystyried gofal iechyd a ariennir yn breifat fel rhan o g</w:t>
      </w:r>
      <w:r w:rsidRPr="003104D7">
        <w:rPr>
          <w:rFonts w:cs="Arial"/>
          <w:szCs w:val="24"/>
          <w:lang w:val="cy-GB"/>
        </w:rPr>
        <w:t>ŵ</w:t>
      </w:r>
      <w:r w:rsidRPr="003104D7">
        <w:rPr>
          <w:szCs w:val="24"/>
          <w:lang w:val="cy-GB"/>
        </w:rPr>
        <w:t>yn ehangach am ofal y GIG.</w:t>
      </w:r>
    </w:p>
    <w:p w14:paraId="18694B82" w14:textId="2C3ACA30" w:rsidR="000B1AE9" w:rsidRPr="003104D7" w:rsidRDefault="0036292E" w:rsidP="00AD0A6E">
      <w:pPr>
        <w:pStyle w:val="ListParagraph"/>
        <w:numPr>
          <w:ilvl w:val="0"/>
          <w:numId w:val="12"/>
        </w:numPr>
        <w:spacing w:after="200" w:line="276" w:lineRule="auto"/>
        <w:jc w:val="both"/>
        <w:rPr>
          <w:szCs w:val="24"/>
          <w:lang w:val="cy-GB"/>
        </w:rPr>
      </w:pPr>
      <w:r w:rsidRPr="003104D7">
        <w:rPr>
          <w:szCs w:val="24"/>
          <w:lang w:val="cy-GB"/>
        </w:rPr>
        <w:t>Ystyried cwynion bod aelodau</w:t>
      </w:r>
      <w:r w:rsidR="000B1AE9" w:rsidRPr="003104D7">
        <w:rPr>
          <w:szCs w:val="24"/>
          <w:lang w:val="cy-GB"/>
        </w:rPr>
        <w:t xml:space="preserve"> awdurdodau lleol wedi torri’r cod ymddygiad.</w:t>
      </w:r>
    </w:p>
    <w:p w14:paraId="170FB0B2" w14:textId="40FEEEE9" w:rsidR="00C875DB" w:rsidRPr="003104D7" w:rsidRDefault="001646D4" w:rsidP="00C875DB">
      <w:pPr>
        <w:pStyle w:val="ListParagraph"/>
        <w:numPr>
          <w:ilvl w:val="0"/>
          <w:numId w:val="12"/>
        </w:numPr>
        <w:spacing w:after="200" w:line="276" w:lineRule="auto"/>
        <w:jc w:val="both"/>
        <w:rPr>
          <w:szCs w:val="24"/>
          <w:lang w:val="cy-GB"/>
        </w:rPr>
      </w:pPr>
      <w:r w:rsidRPr="003104D7">
        <w:rPr>
          <w:szCs w:val="24"/>
          <w:lang w:val="cy-GB"/>
        </w:rPr>
        <w:t>U</w:t>
      </w:r>
      <w:r w:rsidR="000B1AE9" w:rsidRPr="003104D7">
        <w:rPr>
          <w:szCs w:val="24"/>
          <w:lang w:val="cy-GB"/>
        </w:rPr>
        <w:t xml:space="preserve">nioni pethau a rhoi pobl yn </w:t>
      </w:r>
      <w:r w:rsidR="000B1AE9" w:rsidRPr="003104D7">
        <w:rPr>
          <w:rFonts w:cs="Arial"/>
          <w:szCs w:val="24"/>
          <w:lang w:val="cy-GB"/>
        </w:rPr>
        <w:t>ô</w:t>
      </w:r>
      <w:r w:rsidR="000B1AE9" w:rsidRPr="003104D7">
        <w:rPr>
          <w:szCs w:val="24"/>
          <w:lang w:val="cy-GB"/>
        </w:rPr>
        <w:t>l yn y sefyllfa y byddent wedi bod ynddi pe na baent wedi dioddef anghyfiawnder</w:t>
      </w:r>
      <w:r w:rsidR="00AD0A6E" w:rsidRPr="003104D7">
        <w:rPr>
          <w:szCs w:val="24"/>
          <w:lang w:val="cy-GB"/>
        </w:rPr>
        <w:t xml:space="preserve">. </w:t>
      </w:r>
      <w:r w:rsidR="0036292E" w:rsidRPr="003104D7">
        <w:rPr>
          <w:szCs w:val="24"/>
          <w:lang w:val="cy-GB"/>
        </w:rPr>
        <w:t>Gweithio i sicrhau’r canlyniad m</w:t>
      </w:r>
      <w:r w:rsidR="00AD0A6E" w:rsidRPr="003104D7">
        <w:rPr>
          <w:szCs w:val="24"/>
          <w:lang w:val="cy-GB"/>
        </w:rPr>
        <w:t>wyaf addas mewn achosion lle bu anghyfiawnder.</w:t>
      </w:r>
    </w:p>
    <w:p w14:paraId="4FFA6D83" w14:textId="4D0AC1DE" w:rsidR="00C875DB" w:rsidRPr="003104D7" w:rsidRDefault="001646D4" w:rsidP="00C875DB">
      <w:pPr>
        <w:pStyle w:val="ListParagraph"/>
        <w:numPr>
          <w:ilvl w:val="0"/>
          <w:numId w:val="12"/>
        </w:numPr>
        <w:spacing w:after="200" w:line="276" w:lineRule="auto"/>
        <w:jc w:val="both"/>
        <w:rPr>
          <w:szCs w:val="24"/>
          <w:lang w:val="cy-GB"/>
        </w:rPr>
      </w:pPr>
      <w:r w:rsidRPr="003104D7">
        <w:rPr>
          <w:szCs w:val="24"/>
          <w:lang w:val="cy-GB"/>
        </w:rPr>
        <w:t>Gweithio ag</w:t>
      </w:r>
      <w:r w:rsidR="00AD0A6E" w:rsidRPr="003104D7">
        <w:rPr>
          <w:szCs w:val="24"/>
          <w:lang w:val="cy-GB"/>
        </w:rPr>
        <w:t xml:space="preserve"> awdurdodau rhestredig fel </w:t>
      </w:r>
      <w:r w:rsidRPr="003104D7">
        <w:rPr>
          <w:szCs w:val="24"/>
          <w:lang w:val="cy-GB"/>
        </w:rPr>
        <w:t>bod gwersi o ymchwiliadau yn cael eu dysgu.</w:t>
      </w:r>
    </w:p>
    <w:p w14:paraId="5548140E" w14:textId="632BB65D" w:rsidR="00C875DB" w:rsidRPr="003104D7" w:rsidRDefault="00FF1BDF" w:rsidP="00C875DB">
      <w:pPr>
        <w:pStyle w:val="ListParagraph"/>
        <w:numPr>
          <w:ilvl w:val="0"/>
          <w:numId w:val="12"/>
        </w:numPr>
        <w:spacing w:after="200" w:line="276" w:lineRule="auto"/>
        <w:jc w:val="both"/>
        <w:rPr>
          <w:szCs w:val="24"/>
          <w:lang w:val="cy-GB"/>
        </w:rPr>
      </w:pPr>
      <w:r w:rsidRPr="003104D7">
        <w:rPr>
          <w:szCs w:val="24"/>
          <w:lang w:val="cy-GB"/>
        </w:rPr>
        <w:t>Hyrwyddo</w:t>
      </w:r>
      <w:r w:rsidR="00AD0A6E" w:rsidRPr="003104D7">
        <w:rPr>
          <w:szCs w:val="24"/>
          <w:lang w:val="cy-GB"/>
        </w:rPr>
        <w:t xml:space="preserve"> gwelliant parhaus yn safonau gwas</w:t>
      </w:r>
      <w:r w:rsidRPr="003104D7">
        <w:rPr>
          <w:szCs w:val="24"/>
          <w:lang w:val="cy-GB"/>
        </w:rPr>
        <w:t>anaethau cyhoeddus yng Nghymru trwy helpu cyrff i gael pethau yn</w:t>
      </w:r>
      <w:r w:rsidR="00AD0A6E" w:rsidRPr="003104D7">
        <w:rPr>
          <w:szCs w:val="24"/>
          <w:lang w:val="cy-GB"/>
        </w:rPr>
        <w:t xml:space="preserve"> i</w:t>
      </w:r>
      <w:r w:rsidRPr="003104D7">
        <w:rPr>
          <w:szCs w:val="24"/>
          <w:lang w:val="cy-GB"/>
        </w:rPr>
        <w:t>awn y tro cyntaf – gweithio i leihau cwynion t</w:t>
      </w:r>
      <w:r w:rsidR="00AD0A6E" w:rsidRPr="003104D7">
        <w:rPr>
          <w:szCs w:val="24"/>
          <w:lang w:val="cy-GB"/>
        </w:rPr>
        <w:t>rwy helpu darparwyr gwasanaeth i wella eu penderfyniadau.</w:t>
      </w:r>
    </w:p>
    <w:p w14:paraId="7B42A35F" w14:textId="73508B10" w:rsidR="00AD0A6E" w:rsidRPr="003104D7" w:rsidRDefault="00571B2B" w:rsidP="00C875DB">
      <w:pPr>
        <w:pStyle w:val="ListParagraph"/>
        <w:numPr>
          <w:ilvl w:val="0"/>
          <w:numId w:val="12"/>
        </w:numPr>
        <w:spacing w:after="200" w:line="276" w:lineRule="auto"/>
        <w:jc w:val="both"/>
        <w:rPr>
          <w:szCs w:val="24"/>
          <w:lang w:val="cy-GB"/>
        </w:rPr>
      </w:pPr>
      <w:r w:rsidRPr="003104D7">
        <w:rPr>
          <w:szCs w:val="24"/>
          <w:lang w:val="cy-GB"/>
        </w:rPr>
        <w:t>Y</w:t>
      </w:r>
      <w:r w:rsidR="00AD0A6E" w:rsidRPr="003104D7">
        <w:rPr>
          <w:szCs w:val="24"/>
          <w:lang w:val="cy-GB"/>
        </w:rPr>
        <w:t xml:space="preserve">mgymryd ag ymchwiliadau ar ei liwt ei hun pan </w:t>
      </w:r>
      <w:r w:rsidRPr="003104D7">
        <w:rPr>
          <w:szCs w:val="24"/>
          <w:lang w:val="cy-GB"/>
        </w:rPr>
        <w:t xml:space="preserve">fydd </w:t>
      </w:r>
      <w:r w:rsidR="00AD0A6E" w:rsidRPr="003104D7">
        <w:rPr>
          <w:szCs w:val="24"/>
          <w:lang w:val="cy-GB"/>
        </w:rPr>
        <w:t>pryderon difrifol</w:t>
      </w:r>
      <w:r w:rsidRPr="003104D7">
        <w:rPr>
          <w:szCs w:val="24"/>
          <w:lang w:val="cy-GB"/>
        </w:rPr>
        <w:t xml:space="preserve"> yn cael eu hadnabod</w:t>
      </w:r>
      <w:r w:rsidR="00AD0A6E" w:rsidRPr="003104D7">
        <w:rPr>
          <w:szCs w:val="24"/>
          <w:lang w:val="cy-GB"/>
        </w:rPr>
        <w:t>, hyd yn oed os nad yw cwyn wedi’i dderbyn.</w:t>
      </w:r>
    </w:p>
    <w:p w14:paraId="54D1F0B5" w14:textId="0A84FC88" w:rsidR="00AD0A6E" w:rsidRPr="003104D7" w:rsidRDefault="00AD0A6E" w:rsidP="00C875DB">
      <w:pPr>
        <w:pStyle w:val="ListParagraph"/>
        <w:numPr>
          <w:ilvl w:val="0"/>
          <w:numId w:val="12"/>
        </w:numPr>
        <w:spacing w:after="200" w:line="276" w:lineRule="auto"/>
        <w:jc w:val="both"/>
        <w:rPr>
          <w:szCs w:val="24"/>
          <w:lang w:val="cy-GB"/>
        </w:rPr>
      </w:pPr>
      <w:r w:rsidRPr="003104D7">
        <w:rPr>
          <w:szCs w:val="24"/>
          <w:lang w:val="cy-GB"/>
        </w:rPr>
        <w:t xml:space="preserve">Gweithredu Awdurdod Safonau Cwynion sy’n hyrwyddo ymdriniaeth o safon uchel gan gyrff cyhoeddus yng Nghymru wrth ddelio </w:t>
      </w:r>
      <w:r w:rsidRPr="003104D7">
        <w:rPr>
          <w:rFonts w:cs="Arial"/>
          <w:szCs w:val="24"/>
          <w:lang w:val="cy-GB"/>
        </w:rPr>
        <w:t>â</w:t>
      </w:r>
      <w:r w:rsidRPr="003104D7">
        <w:rPr>
          <w:szCs w:val="24"/>
          <w:lang w:val="cy-GB"/>
        </w:rPr>
        <w:t xml:space="preserve"> chwynion</w:t>
      </w:r>
      <w:r w:rsidR="004B0CC4" w:rsidRPr="003104D7">
        <w:rPr>
          <w:szCs w:val="24"/>
          <w:lang w:val="cy-GB"/>
        </w:rPr>
        <w:t>.</w:t>
      </w:r>
    </w:p>
    <w:p w14:paraId="63C86AB9" w14:textId="408FAF4A" w:rsidR="00C654A1" w:rsidRPr="003104D7" w:rsidRDefault="00C654A1" w:rsidP="00AD002E">
      <w:pPr>
        <w:rPr>
          <w:sz w:val="36"/>
          <w:szCs w:val="24"/>
          <w:lang w:val="cy-GB"/>
        </w:rPr>
      </w:pPr>
    </w:p>
    <w:p w14:paraId="1AB32BD4" w14:textId="7311B9FE" w:rsidR="00C654A1" w:rsidRPr="003104D7" w:rsidRDefault="00521973" w:rsidP="00C654A1">
      <w:pPr>
        <w:pStyle w:val="Heading1"/>
        <w:rPr>
          <w:lang w:val="cy-GB"/>
        </w:rPr>
      </w:pPr>
      <w:bookmarkStart w:id="5" w:name="_Toc29901482"/>
      <w:r w:rsidRPr="003104D7">
        <w:rPr>
          <w:lang w:val="cy-GB"/>
        </w:rPr>
        <w:t>Egwyddorion Cydweithredu</w:t>
      </w:r>
      <w:bookmarkEnd w:id="5"/>
    </w:p>
    <w:p w14:paraId="66A517B7" w14:textId="77777777" w:rsidR="006B7565" w:rsidRPr="003104D7" w:rsidRDefault="006B7565" w:rsidP="00AD002E">
      <w:pPr>
        <w:rPr>
          <w:szCs w:val="24"/>
          <w:lang w:val="cy-GB"/>
        </w:rPr>
      </w:pPr>
    </w:p>
    <w:p w14:paraId="3A9A61EE" w14:textId="5E89E216" w:rsidR="00B7389A" w:rsidRPr="003104D7" w:rsidRDefault="00C217BE" w:rsidP="00B7389A">
      <w:pPr>
        <w:pStyle w:val="ListParagraph"/>
        <w:numPr>
          <w:ilvl w:val="0"/>
          <w:numId w:val="8"/>
        </w:numPr>
        <w:spacing w:after="200" w:line="276" w:lineRule="auto"/>
        <w:jc w:val="both"/>
        <w:rPr>
          <w:szCs w:val="24"/>
          <w:lang w:val="cy-GB"/>
        </w:rPr>
      </w:pPr>
      <w:r w:rsidRPr="003104D7">
        <w:rPr>
          <w:szCs w:val="24"/>
          <w:lang w:val="cy-GB"/>
        </w:rPr>
        <w:t xml:space="preserve">Nod </w:t>
      </w:r>
      <w:r w:rsidR="00B7389A" w:rsidRPr="003104D7">
        <w:rPr>
          <w:szCs w:val="24"/>
          <w:lang w:val="cy-GB"/>
        </w:rPr>
        <w:t>trosfwaol y ddau g</w:t>
      </w:r>
      <w:r w:rsidRPr="003104D7">
        <w:rPr>
          <w:szCs w:val="24"/>
          <w:lang w:val="cy-GB"/>
        </w:rPr>
        <w:t>orf</w:t>
      </w:r>
      <w:r w:rsidR="00B7389A" w:rsidRPr="003104D7">
        <w:rPr>
          <w:szCs w:val="24"/>
          <w:lang w:val="cy-GB"/>
        </w:rPr>
        <w:t>f yw cyfrannu tuag at welliant parhaus mewn gwasanaethau gofal iechyd y GIG yng Nghymru er mwyn sicrhau bod safonau perthnasol yn cael eu diwallu. Mae gan y ddau g</w:t>
      </w:r>
      <w:r w:rsidRPr="003104D7">
        <w:rPr>
          <w:szCs w:val="24"/>
          <w:lang w:val="cy-GB"/>
        </w:rPr>
        <w:t>o</w:t>
      </w:r>
      <w:r w:rsidR="00B7389A" w:rsidRPr="003104D7">
        <w:rPr>
          <w:szCs w:val="24"/>
          <w:lang w:val="cy-GB"/>
        </w:rPr>
        <w:t xml:space="preserve">rff ddiddordeb </w:t>
      </w:r>
      <w:r w:rsidR="00AC708A" w:rsidRPr="003104D7">
        <w:rPr>
          <w:szCs w:val="24"/>
          <w:lang w:val="cy-GB"/>
        </w:rPr>
        <w:t xml:space="preserve">ym mherfformiad y Byrddau Iechyd ac Ymddiriedolaethau yng Nghymru, a gall y ddau </w:t>
      </w:r>
      <w:r w:rsidRPr="003104D7">
        <w:rPr>
          <w:szCs w:val="24"/>
          <w:lang w:val="cy-GB"/>
        </w:rPr>
        <w:t>go</w:t>
      </w:r>
      <w:r w:rsidR="00AC708A" w:rsidRPr="003104D7">
        <w:rPr>
          <w:szCs w:val="24"/>
          <w:lang w:val="cy-GB"/>
        </w:rPr>
        <w:t xml:space="preserve">rff fod yn gysylltiedig ag ystyried y gofal a ddarperir gan ddarparwyr gwasanaeth annibynnol. </w:t>
      </w:r>
    </w:p>
    <w:p w14:paraId="020A0804" w14:textId="77777777" w:rsidR="00AC708A" w:rsidRPr="003104D7" w:rsidRDefault="00AC708A" w:rsidP="00AC708A">
      <w:pPr>
        <w:pStyle w:val="ListParagraph"/>
        <w:spacing w:after="200" w:line="276" w:lineRule="auto"/>
        <w:jc w:val="both"/>
        <w:rPr>
          <w:szCs w:val="24"/>
          <w:lang w:val="cy-GB"/>
        </w:rPr>
      </w:pPr>
    </w:p>
    <w:p w14:paraId="716170E9" w14:textId="77777777" w:rsidR="00047069" w:rsidRPr="003104D7" w:rsidRDefault="00C217BE" w:rsidP="00047069">
      <w:pPr>
        <w:pStyle w:val="ListParagraph"/>
        <w:numPr>
          <w:ilvl w:val="0"/>
          <w:numId w:val="8"/>
        </w:numPr>
        <w:spacing w:after="200" w:line="276" w:lineRule="auto"/>
        <w:jc w:val="both"/>
        <w:rPr>
          <w:szCs w:val="24"/>
          <w:lang w:val="cy-GB"/>
        </w:rPr>
      </w:pPr>
      <w:r w:rsidRPr="003104D7">
        <w:rPr>
          <w:szCs w:val="24"/>
          <w:lang w:val="cy-GB"/>
        </w:rPr>
        <w:t>Lle mae</w:t>
      </w:r>
      <w:r w:rsidR="00AC708A" w:rsidRPr="003104D7">
        <w:rPr>
          <w:szCs w:val="24"/>
          <w:lang w:val="cy-GB"/>
        </w:rPr>
        <w:t xml:space="preserve"> Ombwds</w:t>
      </w:r>
      <w:r w:rsidRPr="003104D7">
        <w:rPr>
          <w:szCs w:val="24"/>
          <w:lang w:val="cy-GB"/>
        </w:rPr>
        <w:t>m</w:t>
      </w:r>
      <w:r w:rsidR="00AC708A" w:rsidRPr="003104D7">
        <w:rPr>
          <w:szCs w:val="24"/>
          <w:lang w:val="cy-GB"/>
        </w:rPr>
        <w:t xml:space="preserve">on yn dod </w:t>
      </w:r>
      <w:r w:rsidRPr="003104D7">
        <w:rPr>
          <w:szCs w:val="24"/>
          <w:lang w:val="cy-GB"/>
        </w:rPr>
        <w:t>i’r c</w:t>
      </w:r>
      <w:r w:rsidR="00AC708A" w:rsidRPr="003104D7">
        <w:rPr>
          <w:szCs w:val="24"/>
          <w:lang w:val="cy-GB"/>
        </w:rPr>
        <w:t>asgliad bod person tramgwyddedig wedi diodde</w:t>
      </w:r>
      <w:r w:rsidRPr="003104D7">
        <w:rPr>
          <w:szCs w:val="24"/>
          <w:lang w:val="cy-GB"/>
        </w:rPr>
        <w:t>f</w:t>
      </w:r>
      <w:r w:rsidR="00AC708A" w:rsidRPr="003104D7">
        <w:rPr>
          <w:szCs w:val="24"/>
          <w:lang w:val="cy-GB"/>
        </w:rPr>
        <w:t xml:space="preserve"> anghyfiawnder neu </w:t>
      </w:r>
      <w:r w:rsidRPr="003104D7">
        <w:rPr>
          <w:szCs w:val="24"/>
          <w:lang w:val="cy-GB"/>
        </w:rPr>
        <w:t>g</w:t>
      </w:r>
      <w:r w:rsidR="00AC708A" w:rsidRPr="003104D7">
        <w:rPr>
          <w:szCs w:val="24"/>
          <w:lang w:val="cy-GB"/>
        </w:rPr>
        <w:t>aledi o ganlyniad i g</w:t>
      </w:r>
      <w:r w:rsidR="00AC708A" w:rsidRPr="003104D7">
        <w:rPr>
          <w:rFonts w:cs="Arial"/>
          <w:szCs w:val="24"/>
          <w:lang w:val="cy-GB"/>
        </w:rPr>
        <w:t>ŵ</w:t>
      </w:r>
      <w:r w:rsidR="00AC708A" w:rsidRPr="003104D7">
        <w:rPr>
          <w:szCs w:val="24"/>
          <w:lang w:val="cy-GB"/>
        </w:rPr>
        <w:t>yn a ystyriwyd ganddo, fel rheol</w:t>
      </w:r>
      <w:r w:rsidRPr="003104D7">
        <w:rPr>
          <w:szCs w:val="24"/>
          <w:lang w:val="cy-GB"/>
        </w:rPr>
        <w:t>,</w:t>
      </w:r>
      <w:r w:rsidR="00AC708A" w:rsidRPr="003104D7">
        <w:rPr>
          <w:szCs w:val="24"/>
          <w:lang w:val="cy-GB"/>
        </w:rPr>
        <w:t xml:space="preserve"> bydd yn gwneud argymhellion i fynd i’r afael ag unrhyw bryderon a </w:t>
      </w:r>
      <w:r w:rsidRPr="003104D7">
        <w:rPr>
          <w:szCs w:val="24"/>
          <w:lang w:val="cy-GB"/>
        </w:rPr>
        <w:t>nodwyd.</w:t>
      </w:r>
    </w:p>
    <w:p w14:paraId="4CA0E2B4" w14:textId="77777777" w:rsidR="00047069" w:rsidRPr="003104D7" w:rsidRDefault="00047069" w:rsidP="00047069">
      <w:pPr>
        <w:pStyle w:val="ListParagraph"/>
        <w:rPr>
          <w:rFonts w:cs="Arial"/>
          <w:szCs w:val="24"/>
          <w:lang w:val="cy-GB"/>
        </w:rPr>
      </w:pPr>
    </w:p>
    <w:p w14:paraId="245ADE18" w14:textId="2518C2B1" w:rsidR="00FF0356" w:rsidRPr="003104D7" w:rsidRDefault="00047069" w:rsidP="00FF0356">
      <w:pPr>
        <w:pStyle w:val="ListParagraph"/>
        <w:numPr>
          <w:ilvl w:val="0"/>
          <w:numId w:val="8"/>
        </w:numPr>
        <w:spacing w:after="200" w:line="276" w:lineRule="auto"/>
        <w:jc w:val="both"/>
        <w:rPr>
          <w:szCs w:val="24"/>
          <w:lang w:val="cy-GB"/>
        </w:rPr>
      </w:pPr>
      <w:r w:rsidRPr="003104D7">
        <w:rPr>
          <w:rFonts w:cs="Arial"/>
          <w:szCs w:val="24"/>
          <w:lang w:val="cy-GB"/>
        </w:rPr>
        <w:t>Bydd OGCC a AGIC yn gweithio gyda’i gilydd i sicrhau bod y s</w:t>
      </w:r>
      <w:r w:rsidR="002B2C05">
        <w:rPr>
          <w:rFonts w:cs="Arial"/>
          <w:szCs w:val="24"/>
          <w:lang w:val="cy-GB"/>
        </w:rPr>
        <w:t>efydliad sydd yn y sefyllfa ora</w:t>
      </w:r>
      <w:r w:rsidR="0008315B">
        <w:rPr>
          <w:rFonts w:cs="Arial"/>
          <w:szCs w:val="24"/>
          <w:lang w:val="cy-GB"/>
        </w:rPr>
        <w:t>u</w:t>
      </w:r>
      <w:r w:rsidRPr="003104D7">
        <w:rPr>
          <w:rFonts w:cs="Arial"/>
          <w:szCs w:val="24"/>
          <w:lang w:val="cy-GB"/>
        </w:rPr>
        <w:t xml:space="preserve"> yn arwain unrhyw waith cydweithredol. Pan fydd niwed difrifol yn digwydd, neu pan fydd pryder difrifol yn codi a allai arwain at niwed sylweddol mewn lleoliad gofal iechyd, bydd y ddau sefydliad yn cysylltu â’i gilydd yn gynnar i sicrhau bod un sefydliad arweiniol. Bydd y ddau sefydliad yn anelu at gydgysylltu unrhyw waith dilynol fel bod y bobl a’r sefydliadau cywir yn cael eu cysylltu i gefnogi gwelliant.</w:t>
      </w:r>
    </w:p>
    <w:p w14:paraId="78C88DA2" w14:textId="77777777" w:rsidR="00FF0356" w:rsidRPr="003104D7" w:rsidRDefault="00FF0356" w:rsidP="00FF0356">
      <w:pPr>
        <w:pStyle w:val="ListParagraph"/>
        <w:rPr>
          <w:rFonts w:cs="Arial"/>
          <w:szCs w:val="24"/>
          <w:lang w:val="cy-GB"/>
        </w:rPr>
      </w:pPr>
    </w:p>
    <w:p w14:paraId="206AE950" w14:textId="67402F13" w:rsidR="00FF0356" w:rsidRPr="003104D7" w:rsidRDefault="00FF0356" w:rsidP="00FF0356">
      <w:pPr>
        <w:pStyle w:val="ListParagraph"/>
        <w:numPr>
          <w:ilvl w:val="0"/>
          <w:numId w:val="8"/>
        </w:numPr>
        <w:spacing w:after="200" w:line="276" w:lineRule="auto"/>
        <w:jc w:val="both"/>
        <w:rPr>
          <w:szCs w:val="24"/>
          <w:lang w:val="cy-GB"/>
        </w:rPr>
      </w:pPr>
      <w:r w:rsidRPr="003104D7">
        <w:rPr>
          <w:rFonts w:cs="Arial"/>
          <w:szCs w:val="24"/>
          <w:lang w:val="cy-GB"/>
        </w:rPr>
        <w:t>Bydd pob sefydliad yn sicrhau bod aelodau o staff yn ymwybodol o gynnwys y Memorandwm hwn a’r egwyddorion ar gyfer gweithio ar y cyd. Cyfrifoldeb y Prif Weithredwr a’r Ombwdsmon fydd sicrhau bod y ddau sefydliad yn deall rôl y llall a’r fframwaith statudol y mae’n ofynnol iddynt weithredu o’i fewn.</w:t>
      </w:r>
    </w:p>
    <w:p w14:paraId="3DB751F3" w14:textId="30E6DB39" w:rsidR="006A628B" w:rsidRPr="003104D7" w:rsidRDefault="006A628B" w:rsidP="00D42B66">
      <w:pPr>
        <w:pStyle w:val="Default"/>
        <w:rPr>
          <w:sz w:val="36"/>
          <w:lang w:val="cy-GB"/>
        </w:rPr>
      </w:pPr>
    </w:p>
    <w:p w14:paraId="5177D739" w14:textId="043CCC34" w:rsidR="003D06B3" w:rsidRPr="003104D7" w:rsidRDefault="00521973" w:rsidP="00142613">
      <w:pPr>
        <w:pStyle w:val="Heading1"/>
        <w:rPr>
          <w:lang w:val="cy-GB"/>
        </w:rPr>
      </w:pPr>
      <w:bookmarkStart w:id="6" w:name="_Toc29901483"/>
      <w:r w:rsidRPr="003104D7">
        <w:rPr>
          <w:lang w:val="cy-GB"/>
        </w:rPr>
        <w:t>Cyd-flaenoriaethau a Meysydd Gwaith</w:t>
      </w:r>
      <w:bookmarkEnd w:id="6"/>
    </w:p>
    <w:p w14:paraId="08818FC5" w14:textId="77777777" w:rsidR="00142613" w:rsidRPr="003104D7" w:rsidRDefault="00142613" w:rsidP="00142613">
      <w:pPr>
        <w:pStyle w:val="Default"/>
        <w:rPr>
          <w:rFonts w:eastAsiaTheme="majorEastAsia" w:cstheme="majorBidi"/>
          <w:b/>
          <w:bCs/>
          <w:color w:val="000000" w:themeColor="text1"/>
          <w:sz w:val="28"/>
          <w:szCs w:val="28"/>
          <w:lang w:val="cy-GB"/>
        </w:rPr>
      </w:pPr>
    </w:p>
    <w:p w14:paraId="799A63A1" w14:textId="6DB0A1BD" w:rsidR="003D06B3" w:rsidRPr="003104D7" w:rsidRDefault="00E0757C" w:rsidP="00142613">
      <w:pPr>
        <w:pStyle w:val="Default"/>
        <w:rPr>
          <w:b/>
          <w:color w:val="auto"/>
          <w:szCs w:val="22"/>
          <w:lang w:val="cy-GB"/>
        </w:rPr>
      </w:pPr>
      <w:r w:rsidRPr="003104D7">
        <w:rPr>
          <w:b/>
          <w:color w:val="auto"/>
          <w:szCs w:val="22"/>
          <w:lang w:val="cy-GB"/>
        </w:rPr>
        <w:t>Rhannu Gwybodaeth</w:t>
      </w:r>
    </w:p>
    <w:p w14:paraId="2E803BC4" w14:textId="77777777" w:rsidR="00142613" w:rsidRPr="003104D7" w:rsidRDefault="00142613" w:rsidP="00142613">
      <w:pPr>
        <w:pStyle w:val="Default"/>
        <w:ind w:left="709"/>
        <w:rPr>
          <w:b/>
          <w:color w:val="auto"/>
          <w:szCs w:val="22"/>
          <w:lang w:val="cy-GB"/>
        </w:rPr>
      </w:pPr>
    </w:p>
    <w:p w14:paraId="269F99C1" w14:textId="0C9E93E8" w:rsidR="0089459E" w:rsidRPr="003104D7" w:rsidRDefault="00C217BE" w:rsidP="00C217BE">
      <w:pPr>
        <w:pStyle w:val="ListParagraph"/>
        <w:numPr>
          <w:ilvl w:val="0"/>
          <w:numId w:val="8"/>
        </w:numPr>
        <w:spacing w:after="200" w:line="276" w:lineRule="auto"/>
        <w:jc w:val="both"/>
        <w:rPr>
          <w:szCs w:val="24"/>
          <w:lang w:val="cy-GB"/>
        </w:rPr>
      </w:pPr>
      <w:r w:rsidRPr="003104D7">
        <w:rPr>
          <w:szCs w:val="24"/>
          <w:lang w:val="cy-GB"/>
        </w:rPr>
        <w:t>Bydd y berthynas waith rhwng AGIC ac OGCC yn cael ei nodweddu gan gysylltiad rheolaidd parhaus a chyfnewid gwybodaeth yn agored mewn modd priodol rhyngddyn nhw o fewn paramedrau fframweithiau cyfreithiol y naill a'r llall.</w:t>
      </w:r>
    </w:p>
    <w:p w14:paraId="53DA3629" w14:textId="77777777" w:rsidR="0089459E" w:rsidRPr="003104D7" w:rsidRDefault="0089459E" w:rsidP="0089459E">
      <w:pPr>
        <w:pStyle w:val="ListParagraph"/>
        <w:jc w:val="both"/>
        <w:rPr>
          <w:szCs w:val="24"/>
          <w:lang w:val="cy-GB"/>
        </w:rPr>
      </w:pPr>
    </w:p>
    <w:p w14:paraId="755CB3CF" w14:textId="365E0EF6" w:rsidR="0089459E" w:rsidRPr="003104D7" w:rsidRDefault="00C217BE" w:rsidP="0089459E">
      <w:pPr>
        <w:pStyle w:val="ListParagraph"/>
        <w:numPr>
          <w:ilvl w:val="1"/>
          <w:numId w:val="11"/>
        </w:numPr>
        <w:spacing w:after="200" w:line="276" w:lineRule="auto"/>
        <w:jc w:val="both"/>
        <w:rPr>
          <w:szCs w:val="24"/>
          <w:lang w:val="cy-GB"/>
        </w:rPr>
      </w:pPr>
      <w:r w:rsidRPr="003104D7">
        <w:rPr>
          <w:lang w:val="cy-GB"/>
        </w:rPr>
        <w:t>Bydd cyfarfodydd ffurfiol yn cael eu cynnal rhwng Prif Weithredwr yr AGIC a'r Ombwdsmon yn ôl yr angen, ond nid yn llai aml na bob 12 mis. Gall y Prif Weithredwr neu'r Ombwdsmon ddirprwyo'r dasg hon i'w Dirprwy neu Gyfarwyddwr, yn y drefn honno.</w:t>
      </w:r>
    </w:p>
    <w:p w14:paraId="0597B945" w14:textId="2D03019F" w:rsidR="00D67AE1" w:rsidRPr="003104D7" w:rsidRDefault="00C217BE" w:rsidP="00D67AE1">
      <w:pPr>
        <w:pStyle w:val="ListParagraph"/>
        <w:numPr>
          <w:ilvl w:val="1"/>
          <w:numId w:val="11"/>
        </w:numPr>
        <w:spacing w:after="200" w:line="276" w:lineRule="auto"/>
        <w:jc w:val="both"/>
        <w:rPr>
          <w:szCs w:val="24"/>
          <w:lang w:val="cy-GB"/>
        </w:rPr>
      </w:pPr>
      <w:r w:rsidRPr="003104D7">
        <w:rPr>
          <w:szCs w:val="24"/>
          <w:lang w:val="cy-GB"/>
        </w:rPr>
        <w:t>Bydd cyfarfodydd ffurfiol i drafod materion o ddiddordeb cydfuddiannol hefyd yn cael eu cynnal rhwng cynrychiolydd enwebedig o bob sefydliad bob chwe mis. Yn ogystal, bydd staff eraill yn cysylltu ar faterion o'r fath fel maen nhw'n codi a phan maen nhw'n codi.</w:t>
      </w:r>
    </w:p>
    <w:p w14:paraId="6761FC5D" w14:textId="51298977" w:rsidR="00D67AE1" w:rsidRPr="003104D7" w:rsidRDefault="00D67AE1" w:rsidP="00D67AE1">
      <w:pPr>
        <w:pStyle w:val="ListParagraph"/>
        <w:numPr>
          <w:ilvl w:val="1"/>
          <w:numId w:val="11"/>
        </w:numPr>
        <w:spacing w:after="200" w:line="276" w:lineRule="auto"/>
        <w:jc w:val="both"/>
        <w:rPr>
          <w:szCs w:val="24"/>
          <w:lang w:val="cy-GB"/>
        </w:rPr>
      </w:pPr>
      <w:r w:rsidRPr="003104D7">
        <w:rPr>
          <w:szCs w:val="24"/>
          <w:lang w:val="cy-GB"/>
        </w:rPr>
        <w:t xml:space="preserve">Bydd OGCC hefyd yn </w:t>
      </w:r>
      <w:r w:rsidR="007F75C4" w:rsidRPr="003104D7">
        <w:rPr>
          <w:szCs w:val="24"/>
          <w:lang w:val="cy-GB"/>
        </w:rPr>
        <w:t xml:space="preserve">enwebu cynrychiolwyr i gymryd rhan yn ffurfiol mewn unrhyw ymarferion rhannu gwybodaeth berthnasol a gynhelir gan AGIC. Mae hyn yn cynnwys Uwchgynadleddau Gofal Iechyd bob dwy flynedd. </w:t>
      </w:r>
    </w:p>
    <w:p w14:paraId="72396977" w14:textId="77777777" w:rsidR="0089459E" w:rsidRPr="003104D7" w:rsidRDefault="0089459E" w:rsidP="0089459E">
      <w:pPr>
        <w:pStyle w:val="ListParagraph"/>
        <w:rPr>
          <w:szCs w:val="24"/>
          <w:lang w:val="cy-GB"/>
        </w:rPr>
      </w:pPr>
    </w:p>
    <w:p w14:paraId="1B47E9E6" w14:textId="287CCDDF" w:rsidR="00A9464E" w:rsidRPr="003104D7" w:rsidRDefault="00A9464E" w:rsidP="0089459E">
      <w:pPr>
        <w:numPr>
          <w:ilvl w:val="0"/>
          <w:numId w:val="8"/>
        </w:numPr>
        <w:spacing w:after="200" w:line="276" w:lineRule="auto"/>
        <w:rPr>
          <w:lang w:val="cy-GB"/>
        </w:rPr>
      </w:pPr>
      <w:r w:rsidRPr="003104D7">
        <w:rPr>
          <w:lang w:val="cy-GB"/>
        </w:rPr>
        <w:t>Yn aml, bydd cydweithredu rhwng AGIC a OGCC yn gofyn am gyfnewid gwybodaeth. Mae’r Protocol Gweithio ar y Cyd (JWP) yn Atodiad A yn nodi’r trefniadau manwl ar gyfer sut y byddwn yn gweithio gyda’n gilydd. Bydd Protocol Rhannu Gwybodaeth ar wah</w:t>
      </w:r>
      <w:r w:rsidRPr="003104D7">
        <w:rPr>
          <w:rFonts w:cs="Arial"/>
          <w:lang w:val="cy-GB"/>
        </w:rPr>
        <w:t>â</w:t>
      </w:r>
      <w:r w:rsidRPr="003104D7">
        <w:rPr>
          <w:lang w:val="cy-GB"/>
        </w:rPr>
        <w:t xml:space="preserve">n hefyd yn cael ei ystyried os oes angen. </w:t>
      </w:r>
    </w:p>
    <w:p w14:paraId="6DD7A45F" w14:textId="1C83C9B1" w:rsidR="00A847E1" w:rsidRPr="003104D7" w:rsidRDefault="00A9464E" w:rsidP="00A847E1">
      <w:pPr>
        <w:pStyle w:val="ListParagraph"/>
        <w:numPr>
          <w:ilvl w:val="0"/>
          <w:numId w:val="8"/>
        </w:numPr>
        <w:spacing w:after="200" w:line="276" w:lineRule="auto"/>
        <w:jc w:val="both"/>
        <w:rPr>
          <w:szCs w:val="24"/>
          <w:lang w:val="cy-GB"/>
        </w:rPr>
      </w:pPr>
      <w:r w:rsidRPr="003104D7">
        <w:rPr>
          <w:szCs w:val="24"/>
          <w:lang w:val="cy-GB"/>
        </w:rPr>
        <w:t xml:space="preserve">Bydd AGIC a OGCC yn </w:t>
      </w:r>
      <w:r w:rsidR="00E0757C" w:rsidRPr="003104D7">
        <w:rPr>
          <w:szCs w:val="24"/>
          <w:lang w:val="cy-GB"/>
        </w:rPr>
        <w:t>cyfeirio pryderon neu achosion o un cyd-lofnodwr i’r cyd-lofnodwr arall lle bo’n briodol gwneud hynny. Er enghraifft, gallai OGCC gyfeirio mater at AGIC pan fydd yn cael gwybodaeth</w:t>
      </w:r>
      <w:r w:rsidR="000773C6">
        <w:rPr>
          <w:szCs w:val="24"/>
          <w:lang w:val="cy-GB"/>
        </w:rPr>
        <w:t xml:space="preserve"> a allai awgrymu b</w:t>
      </w:r>
      <w:r w:rsidR="00242B28" w:rsidRPr="003104D7">
        <w:rPr>
          <w:szCs w:val="24"/>
          <w:lang w:val="cy-GB"/>
        </w:rPr>
        <w:t>od bygythiad</w:t>
      </w:r>
      <w:r w:rsidR="00E0757C" w:rsidRPr="003104D7">
        <w:rPr>
          <w:szCs w:val="24"/>
          <w:lang w:val="cy-GB"/>
        </w:rPr>
        <w:t xml:space="preserve"> i iechyd a diogelwch </w:t>
      </w:r>
      <w:r w:rsidR="00242B28" w:rsidRPr="003104D7">
        <w:rPr>
          <w:szCs w:val="24"/>
          <w:lang w:val="cy-GB"/>
        </w:rPr>
        <w:t>un neu fwy o bobl</w:t>
      </w:r>
      <w:r w:rsidR="00E0757C" w:rsidRPr="003104D7">
        <w:rPr>
          <w:szCs w:val="24"/>
          <w:lang w:val="cy-GB"/>
        </w:rPr>
        <w:t>, a bod datgelu’r wyb</w:t>
      </w:r>
      <w:r w:rsidR="00242B28" w:rsidRPr="003104D7">
        <w:rPr>
          <w:szCs w:val="24"/>
          <w:lang w:val="cy-GB"/>
        </w:rPr>
        <w:t xml:space="preserve">odaeth hon yn cael ei ystyried er budd y cyhoedd. </w:t>
      </w:r>
      <w:r w:rsidR="00E0757C" w:rsidRPr="003104D7">
        <w:rPr>
          <w:szCs w:val="24"/>
          <w:lang w:val="cy-GB"/>
        </w:rPr>
        <w:t xml:space="preserve">Gall AGIC gyfeirio at OGCC </w:t>
      </w:r>
      <w:r w:rsidR="00627C13" w:rsidRPr="003104D7">
        <w:rPr>
          <w:szCs w:val="24"/>
          <w:lang w:val="cy-GB"/>
        </w:rPr>
        <w:t xml:space="preserve">pan fydd </w:t>
      </w:r>
      <w:r w:rsidR="00E0757C" w:rsidRPr="003104D7">
        <w:rPr>
          <w:szCs w:val="24"/>
          <w:lang w:val="cy-GB"/>
        </w:rPr>
        <w:t xml:space="preserve">cwyn yn cael ei godi mewn cysylltiad </w:t>
      </w:r>
      <w:r w:rsidR="00E0757C" w:rsidRPr="003104D7">
        <w:rPr>
          <w:rFonts w:cs="Arial"/>
          <w:szCs w:val="24"/>
          <w:lang w:val="cy-GB"/>
        </w:rPr>
        <w:t>â</w:t>
      </w:r>
      <w:r w:rsidR="00E0757C" w:rsidRPr="003104D7">
        <w:rPr>
          <w:szCs w:val="24"/>
          <w:lang w:val="cy-GB"/>
        </w:rPr>
        <w:t xml:space="preserve"> gwasanaeth a ddarperir gan gorff sy’n disgyn o fewn ei awdurdodaeth a bod y </w:t>
      </w:r>
      <w:r w:rsidR="00627C13" w:rsidRPr="003104D7">
        <w:rPr>
          <w:szCs w:val="24"/>
          <w:lang w:val="cy-GB"/>
        </w:rPr>
        <w:t>gofynion sydd wedi’u gosod yn N</w:t>
      </w:r>
      <w:r w:rsidR="00E0757C" w:rsidRPr="003104D7">
        <w:rPr>
          <w:szCs w:val="24"/>
          <w:lang w:val="cy-GB"/>
        </w:rPr>
        <w:t>eddf Ombwdsmon Gwasanaeth Cyhoeddus Cymru 2005 yn cael eu diwallu.</w:t>
      </w:r>
    </w:p>
    <w:p w14:paraId="71708FBD" w14:textId="77777777" w:rsidR="00A847E1" w:rsidRPr="003104D7" w:rsidRDefault="00A847E1" w:rsidP="00D473F9">
      <w:pPr>
        <w:pStyle w:val="ListParagraph"/>
        <w:spacing w:after="200" w:line="276" w:lineRule="auto"/>
        <w:jc w:val="both"/>
        <w:rPr>
          <w:szCs w:val="24"/>
          <w:lang w:val="cy-GB"/>
        </w:rPr>
      </w:pPr>
    </w:p>
    <w:p w14:paraId="550AD6B4" w14:textId="68B4741E" w:rsidR="00A847E1" w:rsidRPr="003104D7" w:rsidRDefault="00A847E1" w:rsidP="00A847E1">
      <w:pPr>
        <w:pStyle w:val="ListParagraph"/>
        <w:numPr>
          <w:ilvl w:val="0"/>
          <w:numId w:val="8"/>
        </w:numPr>
        <w:spacing w:after="200" w:line="276" w:lineRule="auto"/>
        <w:jc w:val="both"/>
        <w:rPr>
          <w:szCs w:val="24"/>
          <w:lang w:val="cy-GB"/>
        </w:rPr>
      </w:pPr>
      <w:r w:rsidRPr="003104D7">
        <w:rPr>
          <w:rFonts w:cs="Arial"/>
          <w:szCs w:val="24"/>
          <w:lang w:val="cy-GB"/>
        </w:rPr>
        <w:t>Bydd yr holl drefniadau ar gyfer cydlafurio a rhannu gwybodaeth a nodir yn y MoU hwn, yn ogystal ag unrhyw gytundebau atodol, yn ystyried ac yn cydymffurfio â Rheoliad Ddiogelu Data Cyffredinol yr UE, Deddf Diogelu Data 2018, Deddf Iechyd a Gofal Cymdeithasol 2008, ac unrhyw ddeddfwriaeth berthnasol arall sy’n gysylltiedig â’r materion hyn, ac unrhyw godau ymarfer, fframweithiau neu bolisïau eraill gan AGIC a OGCC sy’n gysylltiedig â gwybodaeth bersonol gyfrinachol a materion gwybodaeth, gan gynnwys polisi llywodraethu gwybodaeth OGCC.</w:t>
      </w:r>
    </w:p>
    <w:p w14:paraId="6058C2F0" w14:textId="77777777" w:rsidR="0089459E" w:rsidRPr="003104D7" w:rsidRDefault="0089459E" w:rsidP="0089459E">
      <w:pPr>
        <w:pStyle w:val="ListParagraph"/>
        <w:rPr>
          <w:szCs w:val="24"/>
          <w:lang w:val="cy-GB"/>
        </w:rPr>
      </w:pPr>
    </w:p>
    <w:p w14:paraId="483B54EB" w14:textId="3091353E" w:rsidR="0089459E" w:rsidRPr="003104D7" w:rsidRDefault="005C357F" w:rsidP="005C357F">
      <w:pPr>
        <w:pStyle w:val="ListParagraph"/>
        <w:numPr>
          <w:ilvl w:val="0"/>
          <w:numId w:val="8"/>
        </w:numPr>
        <w:spacing w:after="200" w:line="276" w:lineRule="auto"/>
        <w:jc w:val="both"/>
        <w:rPr>
          <w:szCs w:val="24"/>
          <w:lang w:val="cy-GB"/>
        </w:rPr>
      </w:pPr>
      <w:r w:rsidRPr="003104D7">
        <w:rPr>
          <w:szCs w:val="24"/>
          <w:lang w:val="cy-GB"/>
        </w:rPr>
        <w:t>Mae AGIC yn amodol ar y Ddedd</w:t>
      </w:r>
      <w:r w:rsidR="00D473F9" w:rsidRPr="003104D7">
        <w:rPr>
          <w:szCs w:val="24"/>
          <w:lang w:val="cy-GB"/>
        </w:rPr>
        <w:t>f Rhyddid Gwybodaeth 2000. Os bydd</w:t>
      </w:r>
      <w:r w:rsidRPr="003104D7">
        <w:rPr>
          <w:szCs w:val="24"/>
          <w:lang w:val="cy-GB"/>
        </w:rPr>
        <w:t xml:space="preserve"> un sefydliad yn cael cais am wybodaeth sy’n deillio o’r </w:t>
      </w:r>
      <w:r w:rsidR="00D473F9" w:rsidRPr="003104D7">
        <w:rPr>
          <w:szCs w:val="24"/>
          <w:lang w:val="cy-GB"/>
        </w:rPr>
        <w:t>llall</w:t>
      </w:r>
      <w:r w:rsidRPr="003104D7">
        <w:rPr>
          <w:szCs w:val="24"/>
          <w:lang w:val="cy-GB"/>
        </w:rPr>
        <w:t xml:space="preserve">, bydd y sefydliad sy’n derbyn </w:t>
      </w:r>
      <w:r w:rsidR="00D473F9" w:rsidRPr="003104D7">
        <w:rPr>
          <w:szCs w:val="24"/>
          <w:lang w:val="cy-GB"/>
        </w:rPr>
        <w:t>yn trafod y cais gyda’r</w:t>
      </w:r>
      <w:r w:rsidRPr="003104D7">
        <w:rPr>
          <w:szCs w:val="24"/>
          <w:lang w:val="cy-GB"/>
        </w:rPr>
        <w:t xml:space="preserve"> </w:t>
      </w:r>
      <w:r w:rsidR="00D473F9" w:rsidRPr="003104D7">
        <w:rPr>
          <w:szCs w:val="24"/>
          <w:lang w:val="cy-GB"/>
        </w:rPr>
        <w:t>llall</w:t>
      </w:r>
      <w:r w:rsidRPr="003104D7">
        <w:rPr>
          <w:szCs w:val="24"/>
          <w:lang w:val="cy-GB"/>
        </w:rPr>
        <w:t xml:space="preserve"> cyn ymateb.</w:t>
      </w:r>
    </w:p>
    <w:p w14:paraId="27358C25" w14:textId="77777777" w:rsidR="0089459E" w:rsidRPr="003104D7" w:rsidRDefault="0089459E" w:rsidP="0089459E">
      <w:pPr>
        <w:pStyle w:val="ListParagraph"/>
        <w:rPr>
          <w:szCs w:val="24"/>
          <w:lang w:val="cy-GB"/>
        </w:rPr>
      </w:pPr>
    </w:p>
    <w:p w14:paraId="01BE7AEE" w14:textId="77777777" w:rsidR="007C13E5" w:rsidRPr="003104D7" w:rsidRDefault="007C13E5" w:rsidP="00142613">
      <w:pPr>
        <w:pStyle w:val="ListParagraph"/>
        <w:rPr>
          <w:lang w:val="cy-GB"/>
        </w:rPr>
      </w:pPr>
    </w:p>
    <w:p w14:paraId="6229B8AF" w14:textId="3B9FD467" w:rsidR="003D06B3" w:rsidRPr="003104D7" w:rsidRDefault="00492C1B" w:rsidP="00142613">
      <w:pPr>
        <w:pStyle w:val="Default"/>
        <w:rPr>
          <w:b/>
          <w:color w:val="auto"/>
          <w:szCs w:val="22"/>
          <w:lang w:val="cy-GB"/>
        </w:rPr>
      </w:pPr>
      <w:r w:rsidRPr="003104D7">
        <w:rPr>
          <w:b/>
          <w:color w:val="auto"/>
          <w:szCs w:val="22"/>
          <w:lang w:val="cy-GB"/>
        </w:rPr>
        <w:t>Cyfryngau</w:t>
      </w:r>
      <w:r w:rsidR="003D06B3" w:rsidRPr="003104D7">
        <w:rPr>
          <w:b/>
          <w:color w:val="auto"/>
          <w:szCs w:val="22"/>
          <w:lang w:val="cy-GB"/>
        </w:rPr>
        <w:t xml:space="preserve"> a</w:t>
      </w:r>
      <w:r w:rsidR="005C357F" w:rsidRPr="003104D7">
        <w:rPr>
          <w:b/>
          <w:color w:val="auto"/>
          <w:szCs w:val="22"/>
          <w:lang w:val="cy-GB"/>
        </w:rPr>
        <w:t xml:space="preserve"> Chyhoeddi</w:t>
      </w:r>
    </w:p>
    <w:p w14:paraId="67F2DDCD" w14:textId="77777777" w:rsidR="005C357F" w:rsidRPr="003104D7" w:rsidRDefault="005C357F" w:rsidP="00142613">
      <w:pPr>
        <w:pStyle w:val="Default"/>
        <w:rPr>
          <w:color w:val="auto"/>
          <w:szCs w:val="22"/>
          <w:lang w:val="cy-GB"/>
        </w:rPr>
      </w:pPr>
    </w:p>
    <w:p w14:paraId="45A1B201" w14:textId="5E7FA97E" w:rsidR="00B97F04" w:rsidRPr="003104D7" w:rsidRDefault="00B97F04" w:rsidP="00C875DB">
      <w:pPr>
        <w:pStyle w:val="Default"/>
        <w:numPr>
          <w:ilvl w:val="0"/>
          <w:numId w:val="8"/>
        </w:numPr>
        <w:rPr>
          <w:color w:val="auto"/>
          <w:szCs w:val="22"/>
          <w:lang w:val="cy-GB"/>
        </w:rPr>
      </w:pPr>
      <w:r w:rsidRPr="003104D7">
        <w:rPr>
          <w:color w:val="auto"/>
          <w:szCs w:val="22"/>
          <w:lang w:val="cy-GB"/>
        </w:rPr>
        <w:t>Bydd</w:t>
      </w:r>
      <w:r w:rsidR="00734CA1" w:rsidRPr="003104D7">
        <w:rPr>
          <w:color w:val="auto"/>
          <w:szCs w:val="22"/>
          <w:lang w:val="cy-GB"/>
        </w:rPr>
        <w:t xml:space="preserve"> AGIC a OGCC yn ceisio rhoi</w:t>
      </w:r>
      <w:r w:rsidR="00492C1B" w:rsidRPr="003104D7">
        <w:rPr>
          <w:color w:val="auto"/>
          <w:szCs w:val="22"/>
          <w:lang w:val="cy-GB"/>
        </w:rPr>
        <w:t xml:space="preserve"> digon</w:t>
      </w:r>
      <w:r w:rsidR="004B5675">
        <w:rPr>
          <w:color w:val="auto"/>
          <w:szCs w:val="22"/>
          <w:lang w:val="cy-GB"/>
        </w:rPr>
        <w:t xml:space="preserve"> o r</w:t>
      </w:r>
      <w:r w:rsidR="00492C1B" w:rsidRPr="003104D7">
        <w:rPr>
          <w:color w:val="auto"/>
          <w:szCs w:val="22"/>
          <w:lang w:val="cy-GB"/>
        </w:rPr>
        <w:t xml:space="preserve">ybudd </w:t>
      </w:r>
      <w:r w:rsidR="002B2312">
        <w:rPr>
          <w:color w:val="auto"/>
          <w:szCs w:val="22"/>
          <w:lang w:val="cy-GB"/>
        </w:rPr>
        <w:t>a g</w:t>
      </w:r>
      <w:r w:rsidR="00492C1B" w:rsidRPr="003104D7">
        <w:rPr>
          <w:color w:val="auto"/>
          <w:szCs w:val="22"/>
          <w:lang w:val="cy-GB"/>
        </w:rPr>
        <w:t>wybodaeth</w:t>
      </w:r>
      <w:r w:rsidR="00734CA1" w:rsidRPr="003104D7">
        <w:rPr>
          <w:color w:val="auto"/>
          <w:szCs w:val="22"/>
          <w:lang w:val="cy-GB"/>
        </w:rPr>
        <w:t xml:space="preserve"> i’w gilydd am unrhyw gyhoeddiadau cynllun</w:t>
      </w:r>
      <w:r w:rsidR="00492C1B" w:rsidRPr="003104D7">
        <w:rPr>
          <w:color w:val="auto"/>
          <w:szCs w:val="22"/>
          <w:lang w:val="cy-GB"/>
        </w:rPr>
        <w:t>i</w:t>
      </w:r>
      <w:r w:rsidR="00734CA1" w:rsidRPr="003104D7">
        <w:rPr>
          <w:color w:val="auto"/>
          <w:szCs w:val="22"/>
          <w:lang w:val="cy-GB"/>
        </w:rPr>
        <w:t xml:space="preserve">edig i’r cyhoedd ar faterion sy’n berthnasol i’r ddau sefydliad, gan gynnwys rhannu cynigion a chyhoeddiadau drafft. </w:t>
      </w:r>
    </w:p>
    <w:p w14:paraId="5A25ED36" w14:textId="77777777" w:rsidR="00B97F04" w:rsidRPr="003104D7" w:rsidRDefault="00B97F04" w:rsidP="00734CA1">
      <w:pPr>
        <w:pStyle w:val="Default"/>
        <w:ind w:left="720"/>
        <w:rPr>
          <w:color w:val="auto"/>
          <w:szCs w:val="22"/>
          <w:lang w:val="cy-GB"/>
        </w:rPr>
      </w:pPr>
    </w:p>
    <w:p w14:paraId="0EB2FF13" w14:textId="77777777" w:rsidR="00B620CB" w:rsidRPr="003104D7" w:rsidRDefault="00492C1B" w:rsidP="00B620CB">
      <w:pPr>
        <w:pStyle w:val="Default"/>
        <w:numPr>
          <w:ilvl w:val="0"/>
          <w:numId w:val="8"/>
        </w:numPr>
        <w:rPr>
          <w:color w:val="auto"/>
          <w:szCs w:val="22"/>
          <w:lang w:val="cy-GB"/>
        </w:rPr>
      </w:pPr>
      <w:r w:rsidRPr="003104D7">
        <w:rPr>
          <w:color w:val="auto"/>
          <w:szCs w:val="22"/>
          <w:lang w:val="cy-GB"/>
        </w:rPr>
        <w:t>Mae AGIC a OGCC yn</w:t>
      </w:r>
      <w:r w:rsidR="00734CA1" w:rsidRPr="003104D7">
        <w:rPr>
          <w:color w:val="auto"/>
          <w:szCs w:val="22"/>
          <w:lang w:val="cy-GB"/>
        </w:rPr>
        <w:t xml:space="preserve"> ymrwymo i</w:t>
      </w:r>
      <w:r w:rsidRPr="003104D7">
        <w:rPr>
          <w:color w:val="auto"/>
          <w:szCs w:val="22"/>
          <w:lang w:val="cy-GB"/>
        </w:rPr>
        <w:t xml:space="preserve"> weithio gyda’i gilydd, lle bo hynny’n</w:t>
      </w:r>
      <w:r w:rsidR="00734CA1" w:rsidRPr="003104D7">
        <w:rPr>
          <w:color w:val="auto"/>
          <w:szCs w:val="22"/>
          <w:lang w:val="cy-GB"/>
        </w:rPr>
        <w:t xml:space="preserve"> br</w:t>
      </w:r>
      <w:r w:rsidRPr="003104D7">
        <w:rPr>
          <w:color w:val="auto"/>
          <w:szCs w:val="22"/>
          <w:lang w:val="cy-GB"/>
        </w:rPr>
        <w:t>iodol, i greu datganiadau neu gyfathrebiadau ar y cyd yn tynnu sylw at gydweithredu</w:t>
      </w:r>
      <w:r w:rsidR="00B620CB" w:rsidRPr="003104D7">
        <w:rPr>
          <w:color w:val="auto"/>
          <w:szCs w:val="22"/>
          <w:lang w:val="cy-GB"/>
        </w:rPr>
        <w:t xml:space="preserve"> neu </w:t>
      </w:r>
      <w:r w:rsidR="00734CA1" w:rsidRPr="003104D7">
        <w:rPr>
          <w:color w:val="auto"/>
          <w:szCs w:val="22"/>
          <w:lang w:val="cy-GB"/>
        </w:rPr>
        <w:t>weithgareddau sy’n berthnasol i’r ddau sefydliad.</w:t>
      </w:r>
    </w:p>
    <w:p w14:paraId="00D0C92E" w14:textId="77777777" w:rsidR="00B620CB" w:rsidRPr="003104D7" w:rsidRDefault="00B620CB" w:rsidP="00B620CB">
      <w:pPr>
        <w:pStyle w:val="ListParagraph"/>
        <w:rPr>
          <w:lang w:val="cy-GB"/>
        </w:rPr>
      </w:pPr>
    </w:p>
    <w:p w14:paraId="55664AAC" w14:textId="6ACB2763" w:rsidR="00B620CB" w:rsidRPr="003104D7" w:rsidRDefault="00B620CB" w:rsidP="00B620CB">
      <w:pPr>
        <w:pStyle w:val="Default"/>
        <w:numPr>
          <w:ilvl w:val="0"/>
          <w:numId w:val="8"/>
        </w:numPr>
        <w:rPr>
          <w:color w:val="auto"/>
          <w:szCs w:val="22"/>
          <w:lang w:val="cy-GB"/>
        </w:rPr>
      </w:pPr>
      <w:r w:rsidRPr="003104D7">
        <w:rPr>
          <w:lang w:val="cy-GB"/>
        </w:rPr>
        <w:t>Mae AGIC a OGCC yn parchu cyfrinachedd unrhyw ddogfen sy’n cael ei rannu cyn ei gyhoeddi ac ni fyddant yn gweithredu mewn unrhyw ffordd a fyddai’n achosi i gynnwys y dogfennau hynny gael eu cyhoeddi cyn y dyddiad cyhoeddi arfaethedig.</w:t>
      </w:r>
    </w:p>
    <w:p w14:paraId="64008DC0" w14:textId="7037BFBA" w:rsidR="00604BE2" w:rsidRPr="003104D7" w:rsidRDefault="00604BE2" w:rsidP="00604BE2">
      <w:pPr>
        <w:pStyle w:val="Default"/>
        <w:rPr>
          <w:color w:val="auto"/>
          <w:szCs w:val="22"/>
          <w:lang w:val="cy-GB"/>
        </w:rPr>
      </w:pPr>
    </w:p>
    <w:p w14:paraId="730BA832" w14:textId="6A1B2740" w:rsidR="00847554" w:rsidRPr="003104D7" w:rsidRDefault="00521973" w:rsidP="00847554">
      <w:pPr>
        <w:pStyle w:val="Heading1"/>
        <w:rPr>
          <w:lang w:val="cy-GB"/>
        </w:rPr>
      </w:pPr>
      <w:bookmarkStart w:id="7" w:name="_Toc29901484"/>
      <w:r w:rsidRPr="003104D7">
        <w:rPr>
          <w:lang w:val="cy-GB"/>
        </w:rPr>
        <w:t>Llywodraethu</w:t>
      </w:r>
      <w:bookmarkEnd w:id="7"/>
    </w:p>
    <w:p w14:paraId="21408C83" w14:textId="77777777" w:rsidR="00847554" w:rsidRPr="003104D7" w:rsidRDefault="00847554" w:rsidP="00847554">
      <w:pPr>
        <w:rPr>
          <w:szCs w:val="24"/>
          <w:lang w:val="cy-GB"/>
        </w:rPr>
      </w:pPr>
    </w:p>
    <w:p w14:paraId="24295492" w14:textId="18CC98B9" w:rsidR="0030215B" w:rsidRPr="003104D7" w:rsidRDefault="00A75597" w:rsidP="0030215B">
      <w:pPr>
        <w:pStyle w:val="Default"/>
        <w:numPr>
          <w:ilvl w:val="0"/>
          <w:numId w:val="8"/>
        </w:numPr>
        <w:rPr>
          <w:color w:val="auto"/>
          <w:szCs w:val="22"/>
          <w:lang w:val="cy-GB"/>
        </w:rPr>
      </w:pPr>
      <w:r w:rsidRPr="003104D7">
        <w:rPr>
          <w:color w:val="auto"/>
          <w:szCs w:val="22"/>
          <w:lang w:val="cy-GB"/>
        </w:rPr>
        <w:t xml:space="preserve">Bydd effeithiolrwydd y berthynas </w:t>
      </w:r>
      <w:r w:rsidR="00173360" w:rsidRPr="003104D7">
        <w:rPr>
          <w:color w:val="auto"/>
          <w:szCs w:val="22"/>
          <w:lang w:val="cy-GB"/>
        </w:rPr>
        <w:t>waith</w:t>
      </w:r>
      <w:r w:rsidR="002C02EE" w:rsidRPr="003104D7">
        <w:rPr>
          <w:color w:val="auto"/>
          <w:szCs w:val="22"/>
          <w:lang w:val="cy-GB"/>
        </w:rPr>
        <w:t xml:space="preserve"> </w:t>
      </w:r>
      <w:r w:rsidRPr="003104D7">
        <w:rPr>
          <w:color w:val="auto"/>
          <w:szCs w:val="22"/>
          <w:lang w:val="cy-GB"/>
        </w:rPr>
        <w:t>rhwng AGIC a OGCC yn cael ei ategu gan gyswllt rheolaidd, naill ai’n ffurfiol neu’n anffurfiol. Mae’r cyswllt hwn ac unrhyw weithio ar y cyd yn cael ei ddisgrifio yn Atodiad A.</w:t>
      </w:r>
    </w:p>
    <w:p w14:paraId="7C0BABCC" w14:textId="77777777" w:rsidR="0030215B" w:rsidRPr="003104D7" w:rsidRDefault="0030215B" w:rsidP="0030215B">
      <w:pPr>
        <w:pStyle w:val="Default"/>
        <w:ind w:left="720"/>
        <w:rPr>
          <w:color w:val="auto"/>
          <w:szCs w:val="22"/>
          <w:lang w:val="cy-GB"/>
        </w:rPr>
      </w:pPr>
    </w:p>
    <w:p w14:paraId="42BA1688" w14:textId="77777777" w:rsidR="00727276" w:rsidRPr="003104D7" w:rsidRDefault="0030215B" w:rsidP="00727276">
      <w:pPr>
        <w:pStyle w:val="Default"/>
        <w:numPr>
          <w:ilvl w:val="0"/>
          <w:numId w:val="8"/>
        </w:numPr>
        <w:rPr>
          <w:color w:val="auto"/>
          <w:szCs w:val="22"/>
          <w:lang w:val="cy-GB"/>
        </w:rPr>
      </w:pPr>
      <w:r w:rsidRPr="003104D7">
        <w:rPr>
          <w:lang w:val="cy-GB"/>
        </w:rPr>
        <w:t>Bydd cyfarfod blynyddol, o leiaf, rhwng y Prif Weithredwyr i drafod pryderon strategol sy’n berthnasol i’r ddau sefydliad. Dylid cynnal cyfarfodydd rhwng cydweithwyr perthnasol y ddau sefydliad, pan fo hynny’n briodol; o leiaf ddwywaith y flwyddyn, i drafod gwybodaeth, polisi a materion gweithredol sydd o gyd-ddiddordeb i’r ddau sefydliad. Mae manylion cyswllt y cysylltiadau perthnasol ar lefel weithredol ym mhob sefydliad i’w cae</w:t>
      </w:r>
      <w:r w:rsidR="00B03710" w:rsidRPr="003104D7">
        <w:rPr>
          <w:lang w:val="cy-GB"/>
        </w:rPr>
        <w:t>l yn Atodiad B</w:t>
      </w:r>
      <w:r w:rsidRPr="003104D7">
        <w:rPr>
          <w:lang w:val="cy-GB"/>
        </w:rPr>
        <w:t>.</w:t>
      </w:r>
    </w:p>
    <w:p w14:paraId="7335E234" w14:textId="77777777" w:rsidR="00727276" w:rsidRPr="003104D7" w:rsidRDefault="00727276" w:rsidP="00727276">
      <w:pPr>
        <w:pStyle w:val="ListParagraph"/>
        <w:rPr>
          <w:lang w:val="cy-GB"/>
        </w:rPr>
      </w:pPr>
    </w:p>
    <w:p w14:paraId="4409FDB8" w14:textId="6DADE1BE" w:rsidR="00727276" w:rsidRPr="003104D7" w:rsidRDefault="00727276" w:rsidP="00727276">
      <w:pPr>
        <w:pStyle w:val="Default"/>
        <w:numPr>
          <w:ilvl w:val="0"/>
          <w:numId w:val="8"/>
        </w:numPr>
        <w:rPr>
          <w:color w:val="auto"/>
          <w:szCs w:val="22"/>
          <w:lang w:val="cy-GB"/>
        </w:rPr>
      </w:pPr>
      <w:r w:rsidRPr="003104D7">
        <w:rPr>
          <w:lang w:val="cy-GB"/>
        </w:rPr>
        <w:t xml:space="preserve">Fel rheol, bydd unrhyw anghytundeb rhwng AGIC a OGCC yn cael ei ddatrys ar lefel gweithio. Os nad yw hyn yn bosibl, rhaid dwyn y mater i sylw rheolwyr y MoU a nodir yn Atodiad B, a all yna fynd ar ei drywydd, fel y bo’n briodol, o fewn y ddau sefydliad i ddod i benderfyniad sy’n foddhaol i’r ddwy ochr. Dylai’r ddau sefydliad anelu at ddatrys anghytundebau mewn amser rhesymol. </w:t>
      </w:r>
    </w:p>
    <w:p w14:paraId="448AC2C7" w14:textId="712CE73A" w:rsidR="00063A1D" w:rsidRPr="003104D7" w:rsidRDefault="00063A1D" w:rsidP="00C23141">
      <w:pPr>
        <w:pStyle w:val="Heading1"/>
        <w:rPr>
          <w:b w:val="0"/>
          <w:sz w:val="36"/>
          <w:lang w:val="cy-GB"/>
        </w:rPr>
      </w:pPr>
    </w:p>
    <w:p w14:paraId="0B819E05" w14:textId="60F1129D" w:rsidR="004C5860" w:rsidRPr="003104D7" w:rsidRDefault="00521973" w:rsidP="00C23141">
      <w:pPr>
        <w:pStyle w:val="Heading1"/>
        <w:rPr>
          <w:lang w:val="cy-GB"/>
        </w:rPr>
      </w:pPr>
      <w:bookmarkStart w:id="8" w:name="_Toc29901485"/>
      <w:r w:rsidRPr="003104D7">
        <w:rPr>
          <w:lang w:val="cy-GB"/>
        </w:rPr>
        <w:t>Hyd a chyfnod adolygu’r Memorandwm Cyd-ddealltwriaeth</w:t>
      </w:r>
      <w:bookmarkEnd w:id="8"/>
    </w:p>
    <w:p w14:paraId="0697DADF" w14:textId="77777777" w:rsidR="00C23141" w:rsidRPr="003104D7" w:rsidRDefault="00C23141" w:rsidP="00C23141">
      <w:pPr>
        <w:rPr>
          <w:lang w:val="cy-GB"/>
        </w:rPr>
      </w:pPr>
    </w:p>
    <w:p w14:paraId="520FC13E" w14:textId="16077D4B" w:rsidR="001B531C" w:rsidRPr="003104D7" w:rsidRDefault="001B531C" w:rsidP="001B531C">
      <w:pPr>
        <w:pStyle w:val="Default"/>
        <w:numPr>
          <w:ilvl w:val="0"/>
          <w:numId w:val="8"/>
        </w:numPr>
        <w:rPr>
          <w:lang w:val="cy-GB"/>
        </w:rPr>
      </w:pPr>
      <w:r w:rsidRPr="003104D7">
        <w:rPr>
          <w:lang w:val="cy-GB"/>
        </w:rPr>
        <w:t xml:space="preserve">Mae’r ddau sefydliad wedi adnabod unigolyn sy’n gyfrifol am reoli’r MoU hwn yn Atodiad B. Byddant yn cysylltu â’i gilydd yn ôl yr angen i sicrhau bod y MoU hwn yn gyfredol, yn adnabod unrhyw faterion sy’n ymddangos a datrys unrhyw gwestiynau sy’n codi yn y berthynas waith rhwng y ddau sefydliad. </w:t>
      </w:r>
    </w:p>
    <w:p w14:paraId="556EC3D4" w14:textId="77777777" w:rsidR="008F28BD" w:rsidRPr="003104D7" w:rsidRDefault="008F28BD" w:rsidP="008F28BD">
      <w:pPr>
        <w:pStyle w:val="Default"/>
        <w:ind w:left="720"/>
        <w:rPr>
          <w:color w:val="auto"/>
          <w:szCs w:val="22"/>
          <w:lang w:val="cy-GB"/>
        </w:rPr>
      </w:pPr>
    </w:p>
    <w:p w14:paraId="0AB44135" w14:textId="19C5489D" w:rsidR="00847554" w:rsidRPr="003104D7" w:rsidRDefault="005A3C9A" w:rsidP="006A1B98">
      <w:pPr>
        <w:pStyle w:val="Default"/>
        <w:numPr>
          <w:ilvl w:val="0"/>
          <w:numId w:val="8"/>
        </w:numPr>
        <w:rPr>
          <w:color w:val="auto"/>
          <w:szCs w:val="22"/>
          <w:lang w:val="cy-GB"/>
        </w:rPr>
      </w:pPr>
      <w:r w:rsidRPr="003104D7">
        <w:rPr>
          <w:color w:val="auto"/>
          <w:szCs w:val="22"/>
          <w:lang w:val="cy-GB"/>
        </w:rPr>
        <w:t xml:space="preserve">Nid oes terfyn amser ar y </w:t>
      </w:r>
      <w:r w:rsidR="008F28BD" w:rsidRPr="003104D7">
        <w:rPr>
          <w:color w:val="auto"/>
          <w:szCs w:val="22"/>
          <w:lang w:val="cy-GB"/>
        </w:rPr>
        <w:t>MoU hwn a bydd yn parhau i fod yn effeithiol oni bai bod angen</w:t>
      </w:r>
      <w:r w:rsidRPr="003104D7">
        <w:rPr>
          <w:color w:val="auto"/>
          <w:szCs w:val="22"/>
          <w:lang w:val="cy-GB"/>
        </w:rPr>
        <w:t xml:space="preserve"> newid yr egwyddorion a ddisgrifir neu eu bod nhw’n rhoi’r gorau i fod yn berthnasol. </w:t>
      </w:r>
      <w:r w:rsidR="008F28BD" w:rsidRPr="003104D7">
        <w:rPr>
          <w:color w:val="auto"/>
          <w:szCs w:val="22"/>
          <w:lang w:val="cy-GB"/>
        </w:rPr>
        <w:t xml:space="preserve">Bydd y MoU yn cael ei adolygu’n flynyddol gan reolwyr y MoU a </w:t>
      </w:r>
      <w:r w:rsidR="006A1B98" w:rsidRPr="003104D7">
        <w:rPr>
          <w:color w:val="auto"/>
          <w:szCs w:val="22"/>
          <w:lang w:val="cy-GB"/>
        </w:rPr>
        <w:t xml:space="preserve">nodir </w:t>
      </w:r>
      <w:r w:rsidR="008F28BD" w:rsidRPr="003104D7">
        <w:rPr>
          <w:color w:val="auto"/>
          <w:szCs w:val="22"/>
          <w:lang w:val="cy-GB"/>
        </w:rPr>
        <w:t xml:space="preserve">yn atodiad B, ond </w:t>
      </w:r>
      <w:r w:rsidR="006A1B98" w:rsidRPr="003104D7">
        <w:rPr>
          <w:color w:val="auto"/>
          <w:szCs w:val="22"/>
          <w:lang w:val="cy-GB"/>
        </w:rPr>
        <w:t xml:space="preserve">gellir ei adolygu ar frys ar unrhyw adeg </w:t>
      </w:r>
      <w:r w:rsidR="008F28BD" w:rsidRPr="003104D7">
        <w:rPr>
          <w:color w:val="auto"/>
          <w:szCs w:val="22"/>
          <w:lang w:val="cy-GB"/>
        </w:rPr>
        <w:t xml:space="preserve">yn ôl cais </w:t>
      </w:r>
      <w:r w:rsidR="006A1B98" w:rsidRPr="003104D7">
        <w:rPr>
          <w:color w:val="auto"/>
          <w:szCs w:val="22"/>
          <w:lang w:val="cy-GB"/>
        </w:rPr>
        <w:t xml:space="preserve">y naill sefydliad na’r llall. </w:t>
      </w:r>
    </w:p>
    <w:p w14:paraId="051ACC3B" w14:textId="2AB0CEB4" w:rsidR="002E0259" w:rsidRPr="003104D7" w:rsidRDefault="002E0259" w:rsidP="00C23141">
      <w:pPr>
        <w:rPr>
          <w:lang w:val="cy-GB"/>
        </w:rPr>
      </w:pPr>
    </w:p>
    <w:p w14:paraId="71349CCE" w14:textId="77777777" w:rsidR="00063A1D" w:rsidRPr="003104D7" w:rsidRDefault="00063A1D" w:rsidP="00C23141">
      <w:pPr>
        <w:rPr>
          <w:lang w:val="cy-GB"/>
        </w:rPr>
      </w:pPr>
    </w:p>
    <w:p w14:paraId="0AED7A80" w14:textId="77777777" w:rsidR="004E7FD2" w:rsidRPr="003104D7" w:rsidRDefault="004E7FD2" w:rsidP="00C23141">
      <w:pPr>
        <w:rPr>
          <w:lang w:val="cy-GB"/>
        </w:rPr>
      </w:pPr>
    </w:p>
    <w:p w14:paraId="1A2B550A" w14:textId="77777777" w:rsidR="00063A1D" w:rsidRPr="003104D7" w:rsidRDefault="00063A1D" w:rsidP="00C23141">
      <w:pPr>
        <w:rPr>
          <w:lang w:val="cy-GB"/>
        </w:rPr>
      </w:pPr>
    </w:p>
    <w:tbl>
      <w:tblPr>
        <w:tblW w:w="5000" w:type="pct"/>
        <w:tblBorders>
          <w:top w:val="nil"/>
          <w:left w:val="nil"/>
          <w:bottom w:val="nil"/>
          <w:right w:val="nil"/>
        </w:tblBorders>
        <w:tblLook w:val="0000" w:firstRow="0" w:lastRow="0" w:firstColumn="0" w:lastColumn="0" w:noHBand="0" w:noVBand="0"/>
      </w:tblPr>
      <w:tblGrid>
        <w:gridCol w:w="5093"/>
        <w:gridCol w:w="4239"/>
      </w:tblGrid>
      <w:tr w:rsidR="00847554" w:rsidRPr="003104D7" w14:paraId="4966F2A6" w14:textId="77777777" w:rsidTr="00847554">
        <w:trPr>
          <w:trHeight w:val="532"/>
        </w:trPr>
        <w:tc>
          <w:tcPr>
            <w:tcW w:w="2729" w:type="pct"/>
          </w:tcPr>
          <w:p w14:paraId="204AEB2B" w14:textId="4E295E7F" w:rsidR="00847554" w:rsidRPr="003104D7" w:rsidRDefault="008F28BD" w:rsidP="004026DE">
            <w:pPr>
              <w:pStyle w:val="Default"/>
              <w:rPr>
                <w:b/>
                <w:sz w:val="22"/>
                <w:szCs w:val="22"/>
                <w:lang w:val="cy-GB"/>
              </w:rPr>
            </w:pPr>
            <w:r w:rsidRPr="003104D7">
              <w:rPr>
                <w:b/>
                <w:sz w:val="22"/>
                <w:szCs w:val="22"/>
                <w:lang w:val="cy-GB"/>
              </w:rPr>
              <w:t>Llofnodwyd</w:t>
            </w:r>
          </w:p>
        </w:tc>
        <w:tc>
          <w:tcPr>
            <w:tcW w:w="2271" w:type="pct"/>
          </w:tcPr>
          <w:p w14:paraId="752C8E95" w14:textId="77777777" w:rsidR="00847554" w:rsidRPr="003104D7" w:rsidRDefault="00847554" w:rsidP="004026DE">
            <w:pPr>
              <w:pStyle w:val="Default"/>
              <w:rPr>
                <w:sz w:val="22"/>
                <w:szCs w:val="22"/>
                <w:lang w:val="cy-GB"/>
              </w:rPr>
            </w:pPr>
          </w:p>
        </w:tc>
      </w:tr>
      <w:tr w:rsidR="00847554" w:rsidRPr="003104D7" w14:paraId="790D99B3" w14:textId="77777777" w:rsidTr="00847554">
        <w:trPr>
          <w:trHeight w:val="532"/>
        </w:trPr>
        <w:tc>
          <w:tcPr>
            <w:tcW w:w="2729" w:type="pct"/>
          </w:tcPr>
          <w:p w14:paraId="0D77A259" w14:textId="0D16FDBF" w:rsidR="00847554" w:rsidRPr="003104D7" w:rsidRDefault="00847554" w:rsidP="004026DE">
            <w:pPr>
              <w:pStyle w:val="Default"/>
              <w:rPr>
                <w:sz w:val="22"/>
                <w:szCs w:val="22"/>
                <w:lang w:val="cy-GB"/>
              </w:rPr>
            </w:pPr>
          </w:p>
          <w:p w14:paraId="46113F16" w14:textId="0C5F3308" w:rsidR="00604BE2" w:rsidRPr="003104D7" w:rsidRDefault="00604BE2" w:rsidP="004026DE">
            <w:pPr>
              <w:pStyle w:val="Default"/>
              <w:rPr>
                <w:sz w:val="22"/>
                <w:szCs w:val="22"/>
                <w:lang w:val="cy-GB"/>
              </w:rPr>
            </w:pPr>
          </w:p>
          <w:p w14:paraId="3B357E17" w14:textId="4F5FBDD3" w:rsidR="00604BE2" w:rsidRPr="003104D7" w:rsidRDefault="00604BE2" w:rsidP="004026DE">
            <w:pPr>
              <w:pStyle w:val="Default"/>
              <w:rPr>
                <w:sz w:val="22"/>
                <w:szCs w:val="22"/>
                <w:lang w:val="cy-GB"/>
              </w:rPr>
            </w:pPr>
          </w:p>
          <w:p w14:paraId="27022055" w14:textId="77777777" w:rsidR="00604BE2" w:rsidRPr="003104D7" w:rsidRDefault="00604BE2" w:rsidP="004026DE">
            <w:pPr>
              <w:pStyle w:val="Default"/>
              <w:rPr>
                <w:sz w:val="22"/>
                <w:szCs w:val="22"/>
                <w:lang w:val="cy-GB"/>
              </w:rPr>
            </w:pPr>
          </w:p>
          <w:p w14:paraId="3218030D" w14:textId="77777777" w:rsidR="00847554" w:rsidRPr="003104D7" w:rsidRDefault="00847554" w:rsidP="004026DE">
            <w:pPr>
              <w:pStyle w:val="Default"/>
              <w:rPr>
                <w:sz w:val="22"/>
                <w:szCs w:val="22"/>
                <w:lang w:val="cy-GB"/>
              </w:rPr>
            </w:pPr>
          </w:p>
          <w:p w14:paraId="5E39D181" w14:textId="77777777" w:rsidR="00847554" w:rsidRPr="003104D7" w:rsidRDefault="00847554" w:rsidP="00C875DB">
            <w:pPr>
              <w:pStyle w:val="Default"/>
              <w:rPr>
                <w:b/>
                <w:sz w:val="22"/>
                <w:szCs w:val="22"/>
                <w:lang w:val="cy-GB"/>
              </w:rPr>
            </w:pPr>
            <w:r w:rsidRPr="003104D7">
              <w:rPr>
                <w:b/>
                <w:sz w:val="22"/>
                <w:szCs w:val="22"/>
                <w:lang w:val="cy-GB"/>
              </w:rPr>
              <w:t>Dr Kate Chamberlain</w:t>
            </w:r>
          </w:p>
          <w:p w14:paraId="6B271C26" w14:textId="51018241" w:rsidR="00847554" w:rsidRPr="003104D7" w:rsidRDefault="008F28BD" w:rsidP="00C875DB">
            <w:pPr>
              <w:pStyle w:val="Default"/>
              <w:rPr>
                <w:sz w:val="22"/>
                <w:szCs w:val="22"/>
                <w:lang w:val="cy-GB"/>
              </w:rPr>
            </w:pPr>
            <w:r w:rsidRPr="003104D7">
              <w:rPr>
                <w:bCs/>
                <w:sz w:val="22"/>
                <w:szCs w:val="22"/>
                <w:lang w:val="cy-GB"/>
              </w:rPr>
              <w:t>Prif Weithredwr</w:t>
            </w:r>
          </w:p>
          <w:p w14:paraId="566FD949" w14:textId="7321E1C3" w:rsidR="00847554" w:rsidRPr="003104D7" w:rsidRDefault="008F28BD" w:rsidP="00C875DB">
            <w:pPr>
              <w:pStyle w:val="Default"/>
              <w:rPr>
                <w:sz w:val="22"/>
                <w:szCs w:val="22"/>
                <w:lang w:val="cy-GB"/>
              </w:rPr>
            </w:pPr>
            <w:r w:rsidRPr="003104D7">
              <w:rPr>
                <w:bCs/>
                <w:sz w:val="22"/>
                <w:szCs w:val="22"/>
                <w:lang w:val="cy-GB"/>
              </w:rPr>
              <w:t>Arolygiaeth Gofal Iechyd Cymru</w:t>
            </w:r>
            <w:r w:rsidR="00847554" w:rsidRPr="003104D7">
              <w:rPr>
                <w:bCs/>
                <w:sz w:val="22"/>
                <w:szCs w:val="22"/>
                <w:lang w:val="cy-GB"/>
              </w:rPr>
              <w:t xml:space="preserve"> </w:t>
            </w:r>
          </w:p>
        </w:tc>
        <w:tc>
          <w:tcPr>
            <w:tcW w:w="2271" w:type="pct"/>
          </w:tcPr>
          <w:p w14:paraId="1BEFAC8C" w14:textId="77777777" w:rsidR="00847554" w:rsidRPr="003104D7" w:rsidRDefault="00847554" w:rsidP="004026DE">
            <w:pPr>
              <w:pStyle w:val="Default"/>
              <w:rPr>
                <w:sz w:val="22"/>
                <w:szCs w:val="22"/>
                <w:lang w:val="cy-GB"/>
              </w:rPr>
            </w:pPr>
          </w:p>
          <w:p w14:paraId="54BB4755" w14:textId="2B014CF9" w:rsidR="00847554" w:rsidRPr="003104D7" w:rsidRDefault="00847554" w:rsidP="004026DE">
            <w:pPr>
              <w:pStyle w:val="Default"/>
              <w:rPr>
                <w:sz w:val="22"/>
                <w:szCs w:val="22"/>
                <w:lang w:val="cy-GB"/>
              </w:rPr>
            </w:pPr>
          </w:p>
          <w:p w14:paraId="2FAC64DE" w14:textId="77777777" w:rsidR="00847554" w:rsidRPr="003104D7" w:rsidRDefault="00847554" w:rsidP="004026DE">
            <w:pPr>
              <w:pStyle w:val="Default"/>
              <w:rPr>
                <w:sz w:val="22"/>
                <w:szCs w:val="22"/>
                <w:lang w:val="cy-GB"/>
              </w:rPr>
            </w:pPr>
          </w:p>
          <w:p w14:paraId="3853F2DB" w14:textId="77777777" w:rsidR="00322157" w:rsidRPr="003104D7" w:rsidRDefault="00322157" w:rsidP="00322157">
            <w:pPr>
              <w:pStyle w:val="Default"/>
              <w:spacing w:after="200"/>
              <w:rPr>
                <w:sz w:val="22"/>
                <w:szCs w:val="22"/>
                <w:lang w:val="cy-GB"/>
              </w:rPr>
            </w:pPr>
          </w:p>
          <w:p w14:paraId="5C921268" w14:textId="77777777" w:rsidR="0089459E" w:rsidRPr="003104D7" w:rsidRDefault="0089459E" w:rsidP="00C875DB">
            <w:pPr>
              <w:pStyle w:val="Default"/>
              <w:rPr>
                <w:b/>
                <w:lang w:val="cy-GB"/>
              </w:rPr>
            </w:pPr>
            <w:r w:rsidRPr="003104D7">
              <w:rPr>
                <w:b/>
                <w:lang w:val="cy-GB"/>
              </w:rPr>
              <w:t>Nick Bennett</w:t>
            </w:r>
          </w:p>
          <w:p w14:paraId="6AD8FBCA" w14:textId="471DA0CE" w:rsidR="0089459E" w:rsidRPr="003104D7" w:rsidRDefault="008F28BD" w:rsidP="00C875DB">
            <w:pPr>
              <w:pStyle w:val="Default"/>
              <w:rPr>
                <w:bCs/>
                <w:sz w:val="22"/>
                <w:szCs w:val="22"/>
                <w:lang w:val="cy-GB"/>
              </w:rPr>
            </w:pPr>
            <w:r w:rsidRPr="003104D7">
              <w:rPr>
                <w:bCs/>
                <w:sz w:val="22"/>
                <w:szCs w:val="22"/>
                <w:lang w:val="cy-GB"/>
              </w:rPr>
              <w:t>Ombwdsmon Gwasanaethau Cyhoeddus Cymru</w:t>
            </w:r>
          </w:p>
          <w:p w14:paraId="1B8C866C" w14:textId="737F86A8" w:rsidR="00847554" w:rsidRPr="003104D7" w:rsidRDefault="00847554" w:rsidP="00C875DB">
            <w:pPr>
              <w:pStyle w:val="Default"/>
              <w:rPr>
                <w:bCs/>
                <w:sz w:val="22"/>
                <w:szCs w:val="22"/>
                <w:lang w:val="cy-GB"/>
              </w:rPr>
            </w:pPr>
          </w:p>
        </w:tc>
      </w:tr>
      <w:tr w:rsidR="00847554" w:rsidRPr="003104D7" w14:paraId="6D6C92AC" w14:textId="77777777" w:rsidTr="00847554">
        <w:trPr>
          <w:trHeight w:val="112"/>
        </w:trPr>
        <w:tc>
          <w:tcPr>
            <w:tcW w:w="2729" w:type="pct"/>
          </w:tcPr>
          <w:p w14:paraId="19CE5846" w14:textId="77777777" w:rsidR="00847554" w:rsidRPr="003104D7" w:rsidRDefault="00847554" w:rsidP="004026DE">
            <w:pPr>
              <w:pStyle w:val="Default"/>
              <w:rPr>
                <w:bCs/>
                <w:sz w:val="22"/>
                <w:szCs w:val="22"/>
                <w:lang w:val="cy-GB"/>
              </w:rPr>
            </w:pPr>
          </w:p>
          <w:p w14:paraId="1C1D2CCE" w14:textId="578E0870" w:rsidR="00847554" w:rsidRPr="003104D7" w:rsidRDefault="008F28BD" w:rsidP="00D067D3">
            <w:pPr>
              <w:pStyle w:val="Default"/>
              <w:rPr>
                <w:sz w:val="22"/>
                <w:szCs w:val="22"/>
                <w:lang w:val="cy-GB"/>
              </w:rPr>
            </w:pPr>
            <w:r w:rsidRPr="003104D7">
              <w:rPr>
                <w:bCs/>
                <w:sz w:val="22"/>
                <w:szCs w:val="22"/>
                <w:lang w:val="cy-GB"/>
              </w:rPr>
              <w:t>Dyddiad</w:t>
            </w:r>
            <w:r w:rsidR="00322157" w:rsidRPr="003104D7">
              <w:rPr>
                <w:bCs/>
                <w:sz w:val="22"/>
                <w:szCs w:val="22"/>
                <w:lang w:val="cy-GB"/>
              </w:rPr>
              <w:t xml:space="preserve">: </w:t>
            </w:r>
          </w:p>
        </w:tc>
        <w:tc>
          <w:tcPr>
            <w:tcW w:w="2271" w:type="pct"/>
          </w:tcPr>
          <w:p w14:paraId="264C973B" w14:textId="77777777" w:rsidR="00847554" w:rsidRPr="003104D7" w:rsidRDefault="00847554" w:rsidP="004026DE">
            <w:pPr>
              <w:pStyle w:val="Default"/>
              <w:rPr>
                <w:bCs/>
                <w:sz w:val="22"/>
                <w:szCs w:val="22"/>
                <w:lang w:val="cy-GB"/>
              </w:rPr>
            </w:pPr>
          </w:p>
          <w:p w14:paraId="63527558" w14:textId="74D7F794" w:rsidR="00847554" w:rsidRPr="003104D7" w:rsidRDefault="00604BE2" w:rsidP="00322157">
            <w:pPr>
              <w:pStyle w:val="Default"/>
              <w:rPr>
                <w:sz w:val="22"/>
                <w:szCs w:val="22"/>
                <w:lang w:val="cy-GB"/>
              </w:rPr>
            </w:pPr>
            <w:r w:rsidRPr="003104D7">
              <w:rPr>
                <w:bCs/>
                <w:sz w:val="22"/>
                <w:szCs w:val="22"/>
                <w:lang w:val="cy-GB"/>
              </w:rPr>
              <w:t>D</w:t>
            </w:r>
            <w:r w:rsidR="008F28BD" w:rsidRPr="003104D7">
              <w:rPr>
                <w:bCs/>
                <w:sz w:val="22"/>
                <w:szCs w:val="22"/>
                <w:lang w:val="cy-GB"/>
              </w:rPr>
              <w:t>yddiad</w:t>
            </w:r>
            <w:r w:rsidRPr="003104D7">
              <w:rPr>
                <w:bCs/>
                <w:sz w:val="22"/>
                <w:szCs w:val="22"/>
                <w:lang w:val="cy-GB"/>
              </w:rPr>
              <w:t>:</w:t>
            </w:r>
          </w:p>
        </w:tc>
      </w:tr>
    </w:tbl>
    <w:p w14:paraId="5761BA9B" w14:textId="2D4C080E" w:rsidR="0086639E" w:rsidRPr="003104D7" w:rsidRDefault="0086639E">
      <w:pPr>
        <w:rPr>
          <w:rFonts w:eastAsiaTheme="majorEastAsia" w:cstheme="majorBidi"/>
          <w:b/>
          <w:bCs/>
          <w:color w:val="000000" w:themeColor="text1"/>
          <w:sz w:val="28"/>
          <w:szCs w:val="28"/>
          <w:lang w:val="cy-GB"/>
        </w:rPr>
      </w:pPr>
      <w:bookmarkStart w:id="9" w:name="_Annex_A_–"/>
      <w:bookmarkEnd w:id="9"/>
    </w:p>
    <w:p w14:paraId="5A47A962" w14:textId="24CFFC54" w:rsidR="0088228B" w:rsidRPr="003104D7" w:rsidRDefault="0088228B">
      <w:pPr>
        <w:rPr>
          <w:rFonts w:eastAsiaTheme="majorEastAsia" w:cstheme="majorBidi"/>
          <w:b/>
          <w:bCs/>
          <w:color w:val="000000" w:themeColor="text1"/>
          <w:sz w:val="28"/>
          <w:szCs w:val="28"/>
          <w:lang w:val="cy-GB"/>
        </w:rPr>
      </w:pPr>
      <w:bookmarkStart w:id="10" w:name="_Annex_A_–_1"/>
      <w:bookmarkStart w:id="11" w:name="_Annex_A_"/>
      <w:bookmarkStart w:id="12" w:name="AnnexA"/>
      <w:bookmarkEnd w:id="10"/>
      <w:bookmarkEnd w:id="11"/>
    </w:p>
    <w:p w14:paraId="4952CD54" w14:textId="49E7B3EB" w:rsidR="00BA7770" w:rsidRPr="003104D7" w:rsidRDefault="00521973" w:rsidP="00BA7770">
      <w:pPr>
        <w:pStyle w:val="Heading1"/>
        <w:rPr>
          <w:u w:val="single"/>
          <w:lang w:val="cy-GB"/>
        </w:rPr>
      </w:pPr>
      <w:bookmarkStart w:id="13" w:name="_Toc29901486"/>
      <w:r w:rsidRPr="003104D7">
        <w:rPr>
          <w:lang w:val="cy-GB"/>
        </w:rPr>
        <w:t>Atodiad</w:t>
      </w:r>
      <w:r w:rsidR="00122294" w:rsidRPr="003104D7">
        <w:rPr>
          <w:lang w:val="cy-GB"/>
        </w:rPr>
        <w:t xml:space="preserve"> A</w:t>
      </w:r>
      <w:r w:rsidR="00BA7770" w:rsidRPr="003104D7">
        <w:rPr>
          <w:lang w:val="cy-GB"/>
        </w:rPr>
        <w:t xml:space="preserve"> –</w:t>
      </w:r>
      <w:r w:rsidR="008F28BD" w:rsidRPr="003104D7">
        <w:rPr>
          <w:lang w:val="cy-GB"/>
        </w:rPr>
        <w:t xml:space="preserve"> </w:t>
      </w:r>
      <w:r w:rsidR="00122294" w:rsidRPr="003104D7">
        <w:rPr>
          <w:lang w:val="cy-GB"/>
        </w:rPr>
        <w:t>Protocol</w:t>
      </w:r>
      <w:r w:rsidR="008F28BD" w:rsidRPr="003104D7">
        <w:rPr>
          <w:lang w:val="cy-GB"/>
        </w:rPr>
        <w:t xml:space="preserve"> Gweithio ar y Cyd</w:t>
      </w:r>
      <w:bookmarkEnd w:id="13"/>
    </w:p>
    <w:p w14:paraId="089BE922" w14:textId="77777777" w:rsidR="00BA7770" w:rsidRPr="003104D7" w:rsidRDefault="00BA7770" w:rsidP="00BA7770">
      <w:pPr>
        <w:spacing w:line="276" w:lineRule="auto"/>
        <w:jc w:val="center"/>
        <w:rPr>
          <w:rFonts w:cs="Arial"/>
          <w:b/>
          <w:u w:val="single"/>
          <w:lang w:val="cy-GB"/>
        </w:rPr>
      </w:pPr>
    </w:p>
    <w:p w14:paraId="0F2F3EE4" w14:textId="787DAE2E" w:rsidR="008F28BD" w:rsidRPr="003104D7" w:rsidRDefault="000F62E2" w:rsidP="008504ED">
      <w:pPr>
        <w:numPr>
          <w:ilvl w:val="0"/>
          <w:numId w:val="16"/>
        </w:numPr>
        <w:spacing w:after="200" w:line="276" w:lineRule="auto"/>
        <w:rPr>
          <w:rFonts w:cs="Arial"/>
          <w:sz w:val="22"/>
          <w:lang w:val="cy-GB"/>
        </w:rPr>
      </w:pPr>
      <w:r w:rsidRPr="003104D7">
        <w:rPr>
          <w:rFonts w:cs="Arial"/>
          <w:sz w:val="22"/>
          <w:lang w:val="cy-GB"/>
        </w:rPr>
        <w:t>Mae’r protocol gweithio ar y cyd hwn yn disgrifio f</w:t>
      </w:r>
      <w:r w:rsidR="008F28BD" w:rsidRPr="003104D7">
        <w:rPr>
          <w:rFonts w:cs="Arial"/>
          <w:sz w:val="22"/>
          <w:lang w:val="cy-GB"/>
        </w:rPr>
        <w:t>fyrdd y bydd</w:t>
      </w:r>
      <w:r w:rsidR="00B34635" w:rsidRPr="003104D7">
        <w:rPr>
          <w:rFonts w:cs="Arial"/>
          <w:sz w:val="22"/>
          <w:lang w:val="cy-GB"/>
        </w:rPr>
        <w:t xml:space="preserve"> AGIC a OGCC yn </w:t>
      </w:r>
      <w:r w:rsidRPr="003104D7">
        <w:rPr>
          <w:rFonts w:cs="Arial"/>
          <w:sz w:val="22"/>
          <w:lang w:val="cy-GB"/>
        </w:rPr>
        <w:t>cydweithio</w:t>
      </w:r>
      <w:r w:rsidR="008504ED" w:rsidRPr="003104D7">
        <w:rPr>
          <w:rFonts w:cs="Arial"/>
          <w:sz w:val="22"/>
          <w:lang w:val="cy-GB"/>
        </w:rPr>
        <w:t xml:space="preserve"> mewn meysydd gweithredol allweddol, </w:t>
      </w:r>
      <w:r w:rsidR="002B2312">
        <w:rPr>
          <w:rFonts w:cs="Arial"/>
          <w:sz w:val="22"/>
          <w:lang w:val="cy-GB"/>
        </w:rPr>
        <w:t xml:space="preserve">yn </w:t>
      </w:r>
      <w:r w:rsidR="008504ED" w:rsidRPr="003104D7">
        <w:rPr>
          <w:rFonts w:cs="Arial"/>
          <w:sz w:val="22"/>
          <w:lang w:val="cy-GB"/>
        </w:rPr>
        <w:t xml:space="preserve">gwneud y gorau o wybodaeth a rhannu gwybodaeth </w:t>
      </w:r>
      <w:r w:rsidR="00B34635" w:rsidRPr="003104D7">
        <w:rPr>
          <w:rFonts w:cs="Arial"/>
          <w:sz w:val="22"/>
          <w:lang w:val="cy-GB"/>
        </w:rPr>
        <w:t xml:space="preserve">a chynorthwyo’r ddau sefydliad </w:t>
      </w:r>
      <w:r w:rsidR="008504ED" w:rsidRPr="003104D7">
        <w:rPr>
          <w:rFonts w:cs="Arial"/>
          <w:sz w:val="22"/>
          <w:lang w:val="cy-GB"/>
        </w:rPr>
        <w:t>i gyflawni</w:t>
      </w:r>
      <w:r w:rsidR="00B34635" w:rsidRPr="003104D7">
        <w:rPr>
          <w:rFonts w:cs="Arial"/>
          <w:sz w:val="22"/>
          <w:lang w:val="cy-GB"/>
        </w:rPr>
        <w:t xml:space="preserve"> eu hamca</w:t>
      </w:r>
      <w:r w:rsidR="008504ED" w:rsidRPr="003104D7">
        <w:rPr>
          <w:rFonts w:cs="Arial"/>
          <w:sz w:val="22"/>
          <w:lang w:val="cy-GB"/>
        </w:rPr>
        <w:t>nion cyffredin a chanolbwyntio eu gweithgareddau priodol. Mae’n cefnogi creu rhaglenni gwaith sy’n ategu ei gilydd ac sy’n osgoi dyblygu gwaith, gan sicrh</w:t>
      </w:r>
      <w:r w:rsidR="00B34635" w:rsidRPr="003104D7">
        <w:rPr>
          <w:rFonts w:cs="Arial"/>
          <w:sz w:val="22"/>
          <w:lang w:val="cy-GB"/>
        </w:rPr>
        <w:t xml:space="preserve">au bod prosesau clir ar gyfer rhannu gwybodaeth ac ar gyfer </w:t>
      </w:r>
      <w:r w:rsidR="008504ED" w:rsidRPr="003104D7">
        <w:rPr>
          <w:rFonts w:cs="Arial"/>
          <w:sz w:val="22"/>
          <w:lang w:val="cy-GB"/>
        </w:rPr>
        <w:t>croesgyfeirio risgiau a phryderon.</w:t>
      </w:r>
      <w:r w:rsidR="00B34635" w:rsidRPr="003104D7">
        <w:rPr>
          <w:rFonts w:cs="Arial"/>
          <w:sz w:val="22"/>
          <w:lang w:val="cy-GB"/>
        </w:rPr>
        <w:t xml:space="preserve"> </w:t>
      </w:r>
    </w:p>
    <w:p w14:paraId="1729DF32" w14:textId="77777777" w:rsidR="00122294" w:rsidRPr="003104D7" w:rsidRDefault="00122294" w:rsidP="00122294">
      <w:pPr>
        <w:pStyle w:val="Body1"/>
        <w:spacing w:line="240" w:lineRule="auto"/>
        <w:rPr>
          <w:rFonts w:cs="Arial"/>
          <w:sz w:val="22"/>
          <w:szCs w:val="22"/>
          <w:lang w:val="cy-GB"/>
        </w:rPr>
      </w:pPr>
    </w:p>
    <w:p w14:paraId="3C64516A" w14:textId="084374ED" w:rsidR="00122294" w:rsidRPr="003104D7" w:rsidRDefault="00437DEC" w:rsidP="00122294">
      <w:pPr>
        <w:ind w:left="720" w:hanging="360"/>
        <w:rPr>
          <w:rFonts w:cs="Arial"/>
          <w:b/>
          <w:sz w:val="22"/>
          <w:lang w:val="cy-GB"/>
        </w:rPr>
      </w:pPr>
      <w:r w:rsidRPr="003104D7">
        <w:rPr>
          <w:rFonts w:cs="Arial"/>
          <w:b/>
          <w:sz w:val="22"/>
          <w:lang w:val="cy-GB"/>
        </w:rPr>
        <w:t>Diben a phwrpas y protocol gw</w:t>
      </w:r>
      <w:r w:rsidR="00B84645" w:rsidRPr="003104D7">
        <w:rPr>
          <w:rFonts w:cs="Arial"/>
          <w:b/>
          <w:sz w:val="22"/>
          <w:lang w:val="cy-GB"/>
        </w:rPr>
        <w:t>e</w:t>
      </w:r>
      <w:r w:rsidRPr="003104D7">
        <w:rPr>
          <w:rFonts w:cs="Arial"/>
          <w:b/>
          <w:sz w:val="22"/>
          <w:lang w:val="cy-GB"/>
        </w:rPr>
        <w:t>i</w:t>
      </w:r>
      <w:r w:rsidR="00B84645" w:rsidRPr="003104D7">
        <w:rPr>
          <w:rFonts w:cs="Arial"/>
          <w:b/>
          <w:sz w:val="22"/>
          <w:lang w:val="cy-GB"/>
        </w:rPr>
        <w:t>thio ar y cyd</w:t>
      </w:r>
    </w:p>
    <w:p w14:paraId="4EB6CB36" w14:textId="77777777" w:rsidR="00122294" w:rsidRPr="003104D7" w:rsidRDefault="00122294" w:rsidP="00122294">
      <w:pPr>
        <w:rPr>
          <w:rFonts w:cs="Arial"/>
          <w:b/>
          <w:sz w:val="22"/>
          <w:lang w:val="cy-GB"/>
        </w:rPr>
      </w:pPr>
    </w:p>
    <w:p w14:paraId="2D7A1559" w14:textId="2BB4B900" w:rsidR="004D21AE" w:rsidRPr="003104D7" w:rsidRDefault="00437DEC" w:rsidP="00122294">
      <w:pPr>
        <w:numPr>
          <w:ilvl w:val="0"/>
          <w:numId w:val="14"/>
        </w:numPr>
        <w:spacing w:after="200" w:line="276" w:lineRule="auto"/>
        <w:rPr>
          <w:rFonts w:cs="Arial"/>
          <w:sz w:val="22"/>
          <w:lang w:val="cy-GB"/>
        </w:rPr>
      </w:pPr>
      <w:r w:rsidRPr="003104D7">
        <w:rPr>
          <w:rFonts w:cs="Arial"/>
          <w:sz w:val="22"/>
          <w:lang w:val="cy-GB"/>
        </w:rPr>
        <w:t>Mae’r protocol yn diffinio’r amgylchiadau a’r p</w:t>
      </w:r>
      <w:r w:rsidR="004D21AE" w:rsidRPr="003104D7">
        <w:rPr>
          <w:rFonts w:cs="Arial"/>
          <w:sz w:val="22"/>
          <w:lang w:val="cy-GB"/>
        </w:rPr>
        <w:t xml:space="preserve">rosesau y bydd AGIC a OGCC yn cydweithredu â nhw wrth </w:t>
      </w:r>
      <w:r w:rsidRPr="003104D7">
        <w:rPr>
          <w:rFonts w:cs="Arial"/>
          <w:sz w:val="22"/>
          <w:lang w:val="cy-GB"/>
        </w:rPr>
        <w:t>gyflawni eu swyddogaethau priodol.</w:t>
      </w:r>
      <w:r w:rsidR="004D21AE" w:rsidRPr="003104D7">
        <w:rPr>
          <w:rFonts w:cs="Arial"/>
          <w:sz w:val="22"/>
          <w:lang w:val="cy-GB"/>
        </w:rPr>
        <w:t xml:space="preserve"> </w:t>
      </w:r>
    </w:p>
    <w:p w14:paraId="6C70F23C" w14:textId="07B3DD8C" w:rsidR="00664C9E" w:rsidRPr="003104D7" w:rsidRDefault="00664C9E" w:rsidP="00664C9E">
      <w:pPr>
        <w:pStyle w:val="ListParagraph"/>
        <w:numPr>
          <w:ilvl w:val="0"/>
          <w:numId w:val="14"/>
        </w:numPr>
        <w:autoSpaceDE w:val="0"/>
        <w:autoSpaceDN w:val="0"/>
        <w:adjustRightInd w:val="0"/>
        <w:spacing w:after="200" w:line="276" w:lineRule="auto"/>
        <w:rPr>
          <w:rFonts w:cs="Arial"/>
          <w:sz w:val="22"/>
          <w:lang w:val="cy-GB"/>
        </w:rPr>
      </w:pPr>
      <w:r w:rsidRPr="003104D7">
        <w:rPr>
          <w:rFonts w:cs="Arial"/>
          <w:sz w:val="22"/>
          <w:lang w:val="cy-GB"/>
        </w:rPr>
        <w:t>Nid yw’r Protocol hwn yn effeithio ar swyddogaethau statudol ar wahân y naill sefydliad na’r llall, hyd yn oed pan fyddant wedi penderfynu cydweithio. Nid yw ychwaith yn gosod rhwymedigaethau cyfreithlon ychwanegol arnynt nac yn awgrymu trosglwyddo neu rannu swyddogaethau statudol. Wrth weithredu o fewn ei dermau, bydd y ddau sefydliad yn parhau i weithio o fewn fframwaith statudol priodol. Gall y naill sefydliad neu’r llall  wrthod cais i gydweithio ar waith penodol, yn arbennig os ystyrir nad yw er budd gorau'r defnyddwyr gwasanaeth iechyd neu fod modd iddo wrthdaro â swyddogaethau statudol priodol.</w:t>
      </w:r>
    </w:p>
    <w:p w14:paraId="1A47081F" w14:textId="77777777" w:rsidR="00763B73" w:rsidRPr="003104D7" w:rsidRDefault="00763B73" w:rsidP="00763B73">
      <w:pPr>
        <w:pStyle w:val="ListParagraph"/>
        <w:autoSpaceDE w:val="0"/>
        <w:autoSpaceDN w:val="0"/>
        <w:adjustRightInd w:val="0"/>
        <w:spacing w:after="200" w:line="276" w:lineRule="auto"/>
        <w:rPr>
          <w:rFonts w:cs="Arial"/>
          <w:sz w:val="22"/>
          <w:lang w:val="cy-GB"/>
        </w:rPr>
      </w:pPr>
    </w:p>
    <w:p w14:paraId="77173227" w14:textId="44C91055" w:rsidR="00122294" w:rsidRPr="003104D7" w:rsidRDefault="00D305B5" w:rsidP="00122294">
      <w:pPr>
        <w:ind w:left="720" w:hanging="360"/>
        <w:rPr>
          <w:rFonts w:cs="Arial"/>
          <w:b/>
          <w:sz w:val="22"/>
          <w:lang w:val="cy-GB"/>
        </w:rPr>
      </w:pPr>
      <w:r w:rsidRPr="003104D7">
        <w:rPr>
          <w:rFonts w:cs="Arial"/>
          <w:b/>
          <w:sz w:val="22"/>
          <w:lang w:val="cy-GB"/>
        </w:rPr>
        <w:t xml:space="preserve">Amcanion penodol </w:t>
      </w:r>
    </w:p>
    <w:p w14:paraId="0E2E5D09" w14:textId="77777777" w:rsidR="00122294" w:rsidRPr="003104D7" w:rsidRDefault="00122294" w:rsidP="00122294">
      <w:pPr>
        <w:rPr>
          <w:rFonts w:cs="Arial"/>
          <w:b/>
          <w:sz w:val="22"/>
          <w:lang w:val="cy-GB"/>
        </w:rPr>
      </w:pPr>
    </w:p>
    <w:p w14:paraId="493A00D0" w14:textId="6686FFB2" w:rsidR="00537B66" w:rsidRPr="003104D7" w:rsidRDefault="00537B66" w:rsidP="00537B66">
      <w:pPr>
        <w:numPr>
          <w:ilvl w:val="0"/>
          <w:numId w:val="14"/>
        </w:numPr>
        <w:spacing w:after="200"/>
        <w:rPr>
          <w:rFonts w:cs="Arial"/>
          <w:sz w:val="22"/>
          <w:lang w:val="cy-GB"/>
        </w:rPr>
      </w:pPr>
      <w:r w:rsidRPr="003104D7">
        <w:rPr>
          <w:rFonts w:cs="Arial"/>
          <w:sz w:val="22"/>
          <w:lang w:val="cy-GB"/>
        </w:rPr>
        <w:t xml:space="preserve">Mae’r adrannau canlynol yn ystyried mannau penodol lle mae OGCC a AGIC yn bwriadu gweithio gyda’i gilydd yn weithredol. Ar gyfer pob adran, mae’r amcanion allweddol wedi eu nodi ac mae camau penodol wedi eu hadnabod i helpu cyflawni’r amcanion hynny. </w:t>
      </w:r>
    </w:p>
    <w:p w14:paraId="7B353CF1" w14:textId="77777777" w:rsidR="00763B73" w:rsidRPr="003104D7" w:rsidRDefault="00763B73" w:rsidP="00763B73">
      <w:pPr>
        <w:spacing w:after="200"/>
        <w:ind w:left="720"/>
        <w:rPr>
          <w:rFonts w:cs="Arial"/>
          <w:sz w:val="22"/>
          <w:lang w:val="cy-GB"/>
        </w:rPr>
      </w:pPr>
    </w:p>
    <w:p w14:paraId="6E8E3491" w14:textId="279CF014" w:rsidR="00122294" w:rsidRPr="003104D7" w:rsidRDefault="0080666A" w:rsidP="00677619">
      <w:pPr>
        <w:pStyle w:val="Body1"/>
        <w:spacing w:line="240" w:lineRule="auto"/>
        <w:rPr>
          <w:rFonts w:cs="Arial"/>
          <w:b/>
          <w:sz w:val="22"/>
          <w:szCs w:val="22"/>
          <w:lang w:val="cy-GB"/>
        </w:rPr>
      </w:pPr>
      <w:bookmarkStart w:id="14" w:name="_Toc29901487"/>
      <w:r w:rsidRPr="003104D7">
        <w:rPr>
          <w:rFonts w:cs="Arial"/>
          <w:b/>
          <w:sz w:val="22"/>
          <w:szCs w:val="22"/>
          <w:lang w:val="cy-GB"/>
        </w:rPr>
        <w:t>Rhaglenni gweithio</w:t>
      </w:r>
      <w:bookmarkEnd w:id="14"/>
      <w:r w:rsidR="00883414" w:rsidRPr="003104D7">
        <w:rPr>
          <w:rFonts w:cs="Arial"/>
          <w:b/>
          <w:sz w:val="22"/>
          <w:szCs w:val="22"/>
          <w:lang w:val="cy-GB"/>
        </w:rPr>
        <w:t xml:space="preserve"> </w:t>
      </w:r>
    </w:p>
    <w:p w14:paraId="41E0A92B" w14:textId="77777777" w:rsidR="00122294" w:rsidRPr="003104D7" w:rsidRDefault="00122294" w:rsidP="00122294">
      <w:pPr>
        <w:pStyle w:val="Body1"/>
        <w:spacing w:line="240" w:lineRule="auto"/>
        <w:ind w:left="284"/>
        <w:rPr>
          <w:rFonts w:cs="Arial"/>
          <w:b/>
          <w:sz w:val="22"/>
          <w:szCs w:val="22"/>
          <w:lang w:val="cy-GB"/>
        </w:rPr>
      </w:pPr>
    </w:p>
    <w:p w14:paraId="60839EBA" w14:textId="68B6C7A5" w:rsidR="00122294" w:rsidRPr="003104D7" w:rsidRDefault="0084714D" w:rsidP="00122294">
      <w:pPr>
        <w:numPr>
          <w:ilvl w:val="0"/>
          <w:numId w:val="14"/>
        </w:numPr>
        <w:spacing w:after="200" w:line="276" w:lineRule="auto"/>
        <w:rPr>
          <w:rFonts w:cs="Arial"/>
          <w:sz w:val="22"/>
          <w:lang w:val="cy-GB"/>
        </w:rPr>
      </w:pPr>
      <w:r w:rsidRPr="003104D7">
        <w:rPr>
          <w:rFonts w:cs="Arial"/>
          <w:sz w:val="22"/>
          <w:lang w:val="cy-GB"/>
        </w:rPr>
        <w:t xml:space="preserve">Ein hamcanion yw: </w:t>
      </w:r>
    </w:p>
    <w:p w14:paraId="7B610D90" w14:textId="77777777" w:rsidR="00FB434A" w:rsidRPr="003104D7" w:rsidRDefault="00FB434A" w:rsidP="00FB434A">
      <w:pPr>
        <w:pStyle w:val="ListParagraph"/>
        <w:widowControl w:val="0"/>
        <w:numPr>
          <w:ilvl w:val="0"/>
          <w:numId w:val="21"/>
        </w:numPr>
        <w:autoSpaceDE w:val="0"/>
        <w:autoSpaceDN w:val="0"/>
        <w:adjustRightInd w:val="0"/>
        <w:spacing w:line="276" w:lineRule="auto"/>
        <w:rPr>
          <w:rFonts w:cs="Arial"/>
          <w:sz w:val="22"/>
          <w:lang w:val="cy-GB"/>
        </w:rPr>
      </w:pPr>
      <w:r w:rsidRPr="003104D7">
        <w:rPr>
          <w:rFonts w:cs="Arial"/>
          <w:sz w:val="22"/>
          <w:lang w:val="cy-GB"/>
        </w:rPr>
        <w:t>hysbysu ein rhaglenni gweithio priodol gyda golwg gyfunol ar y prif risgiau a materion allweddol sy’n wynebu’r GIG yng Nghymru;</w:t>
      </w:r>
    </w:p>
    <w:p w14:paraId="7219682F" w14:textId="77777777" w:rsidR="00FB434A" w:rsidRPr="003104D7" w:rsidRDefault="00FB434A" w:rsidP="00FB434A">
      <w:pPr>
        <w:pStyle w:val="ListParagraph"/>
        <w:widowControl w:val="0"/>
        <w:numPr>
          <w:ilvl w:val="0"/>
          <w:numId w:val="21"/>
        </w:numPr>
        <w:autoSpaceDE w:val="0"/>
        <w:autoSpaceDN w:val="0"/>
        <w:adjustRightInd w:val="0"/>
        <w:spacing w:line="276" w:lineRule="auto"/>
        <w:rPr>
          <w:rFonts w:cs="Arial"/>
          <w:sz w:val="22"/>
          <w:lang w:val="cy-GB"/>
        </w:rPr>
      </w:pPr>
      <w:r w:rsidRPr="003104D7">
        <w:rPr>
          <w:rFonts w:cs="Arial"/>
          <w:sz w:val="22"/>
          <w:lang w:val="cy-GB"/>
        </w:rPr>
        <w:t xml:space="preserve">gwneud y gorau o’r effaith a gawn trwy rannu rhaglenni a chynlluniau strategol i ddefnyddio ein hadnoddau yn effeithiol ac ar y cyd; </w:t>
      </w:r>
    </w:p>
    <w:p w14:paraId="3280727A" w14:textId="77777777" w:rsidR="00FB434A" w:rsidRPr="003104D7" w:rsidRDefault="00FB434A" w:rsidP="00FB434A">
      <w:pPr>
        <w:pStyle w:val="ListParagraph"/>
        <w:widowControl w:val="0"/>
        <w:numPr>
          <w:ilvl w:val="0"/>
          <w:numId w:val="21"/>
        </w:numPr>
        <w:autoSpaceDE w:val="0"/>
        <w:autoSpaceDN w:val="0"/>
        <w:adjustRightInd w:val="0"/>
        <w:spacing w:line="276" w:lineRule="auto"/>
        <w:rPr>
          <w:rFonts w:cs="Arial"/>
          <w:sz w:val="22"/>
          <w:lang w:val="cy-GB"/>
        </w:rPr>
      </w:pPr>
      <w:r w:rsidRPr="003104D7">
        <w:rPr>
          <w:rFonts w:cs="Arial"/>
          <w:sz w:val="22"/>
          <w:lang w:val="cy-GB"/>
        </w:rPr>
        <w:t>nodi cyfleoedd ar gyfer gwaith ar y cyd a/neu waith cydweithredol yn gynnar a’u cynnwys yn ein rhaglenni gwaith priodol;</w:t>
      </w:r>
    </w:p>
    <w:p w14:paraId="427D815C" w14:textId="6CC090D0" w:rsidR="00FB434A" w:rsidRPr="003104D7" w:rsidRDefault="00FB434A" w:rsidP="00FB434A">
      <w:pPr>
        <w:pStyle w:val="ListParagraph"/>
        <w:widowControl w:val="0"/>
        <w:numPr>
          <w:ilvl w:val="0"/>
          <w:numId w:val="21"/>
        </w:numPr>
        <w:autoSpaceDE w:val="0"/>
        <w:autoSpaceDN w:val="0"/>
        <w:adjustRightInd w:val="0"/>
        <w:spacing w:line="276" w:lineRule="auto"/>
        <w:rPr>
          <w:rFonts w:cs="Arial"/>
          <w:sz w:val="22"/>
          <w:lang w:val="cy-GB"/>
        </w:rPr>
      </w:pPr>
      <w:r w:rsidRPr="003104D7">
        <w:rPr>
          <w:rFonts w:cs="Arial"/>
          <w:sz w:val="22"/>
          <w:lang w:val="cy-GB"/>
        </w:rPr>
        <w:t>cynnal ymwybyddiaeth a dealltwriaeth dda o raglen waith ei gilydd drwy gyswllt anffurfiol.</w:t>
      </w:r>
    </w:p>
    <w:p w14:paraId="73A59902" w14:textId="77777777" w:rsidR="00122294" w:rsidRPr="003104D7" w:rsidRDefault="00122294" w:rsidP="00122294">
      <w:pPr>
        <w:rPr>
          <w:rFonts w:cs="Arial"/>
          <w:sz w:val="22"/>
          <w:lang w:val="cy-GB"/>
        </w:rPr>
      </w:pPr>
    </w:p>
    <w:p w14:paraId="32EBDE8F" w14:textId="2FAA7EA1" w:rsidR="00122294" w:rsidRPr="003104D7" w:rsidRDefault="00037389" w:rsidP="00122294">
      <w:pPr>
        <w:numPr>
          <w:ilvl w:val="0"/>
          <w:numId w:val="14"/>
        </w:numPr>
        <w:spacing w:after="200" w:line="276" w:lineRule="auto"/>
        <w:rPr>
          <w:rFonts w:cs="Arial"/>
          <w:sz w:val="22"/>
          <w:lang w:val="cy-GB"/>
        </w:rPr>
      </w:pPr>
      <w:r w:rsidRPr="003104D7">
        <w:rPr>
          <w:rFonts w:cs="Arial"/>
          <w:sz w:val="22"/>
          <w:lang w:val="cy-GB"/>
        </w:rPr>
        <w:t xml:space="preserve">I </w:t>
      </w:r>
      <w:r w:rsidR="00FB434A" w:rsidRPr="003104D7">
        <w:rPr>
          <w:rFonts w:cs="Arial"/>
          <w:sz w:val="22"/>
          <w:lang w:val="cy-GB"/>
        </w:rPr>
        <w:t>gy</w:t>
      </w:r>
      <w:r w:rsidR="00D4495D" w:rsidRPr="003104D7">
        <w:rPr>
          <w:rFonts w:cs="Arial"/>
          <w:sz w:val="22"/>
          <w:lang w:val="cy-GB"/>
        </w:rPr>
        <w:t>flawni</w:t>
      </w:r>
      <w:r w:rsidRPr="003104D7">
        <w:rPr>
          <w:rFonts w:cs="Arial"/>
          <w:sz w:val="22"/>
          <w:lang w:val="cy-GB"/>
        </w:rPr>
        <w:t>’r amcanion hyn, bydd AGIC a OGCC yn:</w:t>
      </w:r>
    </w:p>
    <w:p w14:paraId="07355799" w14:textId="31A6E199" w:rsidR="00037389" w:rsidRPr="003104D7" w:rsidRDefault="00037389" w:rsidP="00122294">
      <w:pPr>
        <w:pStyle w:val="ListParagraph"/>
        <w:widowControl w:val="0"/>
        <w:numPr>
          <w:ilvl w:val="0"/>
          <w:numId w:val="18"/>
        </w:numPr>
        <w:spacing w:line="276" w:lineRule="auto"/>
        <w:rPr>
          <w:rFonts w:cs="Arial"/>
          <w:sz w:val="22"/>
          <w:lang w:val="cy-GB"/>
        </w:rPr>
      </w:pPr>
      <w:r w:rsidRPr="003104D7">
        <w:rPr>
          <w:rFonts w:cs="Arial"/>
          <w:sz w:val="22"/>
          <w:lang w:val="cy-GB"/>
        </w:rPr>
        <w:t>cynnal cyfar</w:t>
      </w:r>
      <w:r w:rsidR="00FB434A" w:rsidRPr="003104D7">
        <w:rPr>
          <w:rFonts w:cs="Arial"/>
          <w:sz w:val="22"/>
          <w:lang w:val="cy-GB"/>
        </w:rPr>
        <w:t>fodydd d</w:t>
      </w:r>
      <w:r w:rsidRPr="003104D7">
        <w:rPr>
          <w:rFonts w:cs="Arial"/>
          <w:sz w:val="22"/>
          <w:lang w:val="cy-GB"/>
        </w:rPr>
        <w:t>wyochrog ffurfio</w:t>
      </w:r>
      <w:r w:rsidR="00FB434A" w:rsidRPr="003104D7">
        <w:rPr>
          <w:rFonts w:cs="Arial"/>
          <w:sz w:val="22"/>
          <w:lang w:val="cy-GB"/>
        </w:rPr>
        <w:t>l</w:t>
      </w:r>
      <w:r w:rsidRPr="003104D7">
        <w:rPr>
          <w:rFonts w:cs="Arial"/>
          <w:sz w:val="22"/>
          <w:lang w:val="cy-GB"/>
        </w:rPr>
        <w:t xml:space="preserve"> i drafod rhaglenni gwaith cyfredol ac</w:t>
      </w:r>
      <w:r w:rsidR="00392AD5" w:rsidRPr="003104D7">
        <w:rPr>
          <w:rFonts w:cs="Arial"/>
          <w:sz w:val="22"/>
          <w:lang w:val="cy-GB"/>
        </w:rPr>
        <w:t xml:space="preserve"> adnabod</w:t>
      </w:r>
      <w:r w:rsidRPr="003104D7">
        <w:rPr>
          <w:rFonts w:cs="Arial"/>
          <w:sz w:val="22"/>
          <w:lang w:val="cy-GB"/>
        </w:rPr>
        <w:t xml:space="preserve"> lle mae gweithio ar y cyd/</w:t>
      </w:r>
      <w:r w:rsidR="00392AD5" w:rsidRPr="003104D7">
        <w:rPr>
          <w:rFonts w:cs="Arial"/>
          <w:sz w:val="22"/>
          <w:lang w:val="cy-GB"/>
        </w:rPr>
        <w:t>cydweithredu yn briodol</w:t>
      </w:r>
      <w:r w:rsidRPr="003104D7">
        <w:rPr>
          <w:rFonts w:cs="Arial"/>
          <w:sz w:val="22"/>
          <w:lang w:val="cy-GB"/>
        </w:rPr>
        <w:t>;</w:t>
      </w:r>
    </w:p>
    <w:p w14:paraId="22253001" w14:textId="4B56C72B" w:rsidR="00037389" w:rsidRPr="003104D7" w:rsidRDefault="00037389" w:rsidP="00122294">
      <w:pPr>
        <w:pStyle w:val="ListParagraph"/>
        <w:widowControl w:val="0"/>
        <w:numPr>
          <w:ilvl w:val="0"/>
          <w:numId w:val="18"/>
        </w:numPr>
        <w:spacing w:line="276" w:lineRule="auto"/>
        <w:rPr>
          <w:rFonts w:cs="Arial"/>
          <w:sz w:val="22"/>
          <w:lang w:val="cy-GB"/>
        </w:rPr>
      </w:pPr>
      <w:r w:rsidRPr="003104D7">
        <w:rPr>
          <w:rFonts w:cs="Arial"/>
          <w:sz w:val="22"/>
          <w:lang w:val="cy-GB"/>
        </w:rPr>
        <w:t>cynnal cyswllt anffurfiol a rheolaidd rhwng cynrychiolwyr AGIC a OGCC fel y nodir yn Atodiad B</w:t>
      </w:r>
    </w:p>
    <w:p w14:paraId="4B0CC967" w14:textId="7E8B9932" w:rsidR="00122294" w:rsidRPr="003104D7" w:rsidRDefault="00037389" w:rsidP="00122294">
      <w:pPr>
        <w:pStyle w:val="ListParagraph"/>
        <w:widowControl w:val="0"/>
        <w:numPr>
          <w:ilvl w:val="0"/>
          <w:numId w:val="18"/>
        </w:numPr>
        <w:spacing w:line="276" w:lineRule="auto"/>
        <w:rPr>
          <w:rFonts w:cs="Arial"/>
          <w:sz w:val="22"/>
          <w:lang w:val="cy-GB"/>
        </w:rPr>
      </w:pPr>
      <w:r w:rsidRPr="003104D7">
        <w:rPr>
          <w:rFonts w:cs="Arial"/>
          <w:sz w:val="22"/>
          <w:lang w:val="cy-GB"/>
        </w:rPr>
        <w:t xml:space="preserve">fel mater o drefn, rhannu dogfennau </w:t>
      </w:r>
      <w:r w:rsidR="00392AD5" w:rsidRPr="003104D7">
        <w:rPr>
          <w:rFonts w:cs="Arial"/>
          <w:sz w:val="22"/>
          <w:lang w:val="cy-GB"/>
        </w:rPr>
        <w:t>gan ddarparu</w:t>
      </w:r>
      <w:r w:rsidR="006E6D0F" w:rsidRPr="003104D7">
        <w:rPr>
          <w:rFonts w:cs="Arial"/>
          <w:sz w:val="22"/>
          <w:lang w:val="cy-GB"/>
        </w:rPr>
        <w:t xml:space="preserve"> mwy o wybodaeth a</w:t>
      </w:r>
      <w:r w:rsidR="00392AD5" w:rsidRPr="003104D7">
        <w:rPr>
          <w:rFonts w:cs="Arial"/>
          <w:sz w:val="22"/>
          <w:lang w:val="cy-GB"/>
        </w:rPr>
        <w:t>m</w:t>
      </w:r>
      <w:r w:rsidR="006E6D0F" w:rsidRPr="003104D7">
        <w:rPr>
          <w:rFonts w:cs="Arial"/>
          <w:sz w:val="22"/>
          <w:lang w:val="cy-GB"/>
        </w:rPr>
        <w:t xml:space="preserve"> gwmpas a chanolbwynt eu gweithgareddau unigol;</w:t>
      </w:r>
    </w:p>
    <w:p w14:paraId="7BE148CD" w14:textId="1B5254A3" w:rsidR="00122294" w:rsidRPr="003104D7" w:rsidRDefault="006E6D0F" w:rsidP="006E6D0F">
      <w:pPr>
        <w:pStyle w:val="ListParagraph"/>
        <w:widowControl w:val="0"/>
        <w:numPr>
          <w:ilvl w:val="0"/>
          <w:numId w:val="18"/>
        </w:numPr>
        <w:spacing w:line="276" w:lineRule="auto"/>
        <w:rPr>
          <w:rFonts w:cs="Arial"/>
          <w:sz w:val="22"/>
          <w:lang w:val="cy-GB"/>
        </w:rPr>
      </w:pPr>
      <w:r w:rsidRPr="003104D7">
        <w:rPr>
          <w:rFonts w:cs="Arial"/>
          <w:sz w:val="22"/>
          <w:lang w:val="cy-GB"/>
        </w:rPr>
        <w:t xml:space="preserve">cytuno ar broses ar gyfer rhannu </w:t>
      </w:r>
      <w:r w:rsidR="00392AD5" w:rsidRPr="003104D7">
        <w:rPr>
          <w:rFonts w:cs="Arial"/>
          <w:sz w:val="22"/>
          <w:lang w:val="cy-GB"/>
        </w:rPr>
        <w:t>gwybodaeth</w:t>
      </w:r>
      <w:r w:rsidRPr="003104D7">
        <w:rPr>
          <w:rFonts w:cs="Arial"/>
          <w:sz w:val="22"/>
          <w:lang w:val="cy-GB"/>
        </w:rPr>
        <w:t xml:space="preserve"> ac adrodd </w:t>
      </w:r>
      <w:r w:rsidR="00392AD5" w:rsidRPr="003104D7">
        <w:rPr>
          <w:rFonts w:cs="Arial"/>
          <w:sz w:val="22"/>
          <w:lang w:val="cy-GB"/>
        </w:rPr>
        <w:t>ar g</w:t>
      </w:r>
      <w:r w:rsidRPr="003104D7">
        <w:rPr>
          <w:rFonts w:cs="Arial"/>
          <w:sz w:val="22"/>
          <w:lang w:val="cy-GB"/>
        </w:rPr>
        <w:t>anfyddiadau mewn</w:t>
      </w:r>
      <w:r w:rsidR="00392AD5" w:rsidRPr="003104D7">
        <w:rPr>
          <w:rFonts w:cs="Arial"/>
          <w:sz w:val="22"/>
          <w:lang w:val="cy-GB"/>
        </w:rPr>
        <w:t xml:space="preserve"> meysydd lle </w:t>
      </w:r>
      <w:r w:rsidRPr="003104D7">
        <w:rPr>
          <w:rFonts w:cs="Arial"/>
          <w:sz w:val="22"/>
          <w:lang w:val="cy-GB"/>
        </w:rPr>
        <w:t>mae ychydig</w:t>
      </w:r>
      <w:r w:rsidR="00392AD5" w:rsidRPr="003104D7">
        <w:rPr>
          <w:rFonts w:cs="Arial"/>
          <w:sz w:val="22"/>
          <w:lang w:val="cy-GB"/>
        </w:rPr>
        <w:t xml:space="preserve"> o feysydd diddordeb yn gorgyffwrdd e.e</w:t>
      </w:r>
    </w:p>
    <w:p w14:paraId="27ADB6C6" w14:textId="27706414" w:rsidR="006E6D0F" w:rsidRPr="003104D7" w:rsidRDefault="006E6D0F" w:rsidP="00122294">
      <w:pPr>
        <w:pStyle w:val="ListParagraph"/>
        <w:widowControl w:val="0"/>
        <w:numPr>
          <w:ilvl w:val="1"/>
          <w:numId w:val="18"/>
        </w:numPr>
        <w:spacing w:line="276" w:lineRule="auto"/>
        <w:rPr>
          <w:rFonts w:cs="Arial"/>
          <w:sz w:val="22"/>
          <w:lang w:val="cy-GB"/>
        </w:rPr>
      </w:pPr>
      <w:r w:rsidRPr="003104D7">
        <w:rPr>
          <w:rFonts w:cs="Arial"/>
          <w:sz w:val="22"/>
          <w:lang w:val="cy-GB"/>
        </w:rPr>
        <w:t>Adroddiadau archwilio AGIC</w:t>
      </w:r>
    </w:p>
    <w:p w14:paraId="4A48C109" w14:textId="564C8485" w:rsidR="006E6D0F" w:rsidRPr="003104D7" w:rsidRDefault="006E6D0F" w:rsidP="00122294">
      <w:pPr>
        <w:pStyle w:val="ListParagraph"/>
        <w:widowControl w:val="0"/>
        <w:numPr>
          <w:ilvl w:val="1"/>
          <w:numId w:val="18"/>
        </w:numPr>
        <w:spacing w:line="276" w:lineRule="auto"/>
        <w:rPr>
          <w:rFonts w:cs="Arial"/>
          <w:sz w:val="22"/>
          <w:lang w:val="cy-GB"/>
        </w:rPr>
      </w:pPr>
      <w:r w:rsidRPr="003104D7">
        <w:rPr>
          <w:rFonts w:cs="Arial"/>
          <w:sz w:val="22"/>
          <w:lang w:val="cy-GB"/>
        </w:rPr>
        <w:t>Ymchwiliadau OGCC, Adroddiadau Arbennig ac Adroddiadau ar Liwt ei hun</w:t>
      </w:r>
    </w:p>
    <w:p w14:paraId="0CB2D24B" w14:textId="4048107F" w:rsidR="00122294" w:rsidRPr="003104D7" w:rsidRDefault="00294AF2" w:rsidP="00122294">
      <w:pPr>
        <w:pStyle w:val="ListParagraph"/>
        <w:widowControl w:val="0"/>
        <w:numPr>
          <w:ilvl w:val="1"/>
          <w:numId w:val="18"/>
        </w:numPr>
        <w:spacing w:line="276" w:lineRule="auto"/>
        <w:rPr>
          <w:rFonts w:cs="Arial"/>
          <w:sz w:val="22"/>
          <w:lang w:val="cy-GB"/>
        </w:rPr>
      </w:pPr>
      <w:r w:rsidRPr="003104D7">
        <w:rPr>
          <w:rFonts w:cs="Arial"/>
          <w:sz w:val="22"/>
          <w:lang w:val="cy-GB"/>
        </w:rPr>
        <w:t>AGIC</w:t>
      </w:r>
      <w:r w:rsidR="00122294" w:rsidRPr="003104D7">
        <w:rPr>
          <w:rFonts w:cs="Arial"/>
          <w:sz w:val="22"/>
          <w:lang w:val="cy-GB"/>
        </w:rPr>
        <w:t xml:space="preserve"> inspection reports </w:t>
      </w:r>
    </w:p>
    <w:p w14:paraId="433A376D" w14:textId="4D91D4A9" w:rsidR="00122294" w:rsidRPr="003104D7" w:rsidRDefault="00294AF2" w:rsidP="00122294">
      <w:pPr>
        <w:pStyle w:val="ListParagraph"/>
        <w:widowControl w:val="0"/>
        <w:numPr>
          <w:ilvl w:val="1"/>
          <w:numId w:val="18"/>
        </w:numPr>
        <w:spacing w:line="276" w:lineRule="auto"/>
        <w:rPr>
          <w:rFonts w:cs="Arial"/>
          <w:sz w:val="22"/>
          <w:lang w:val="cy-GB"/>
        </w:rPr>
      </w:pPr>
      <w:r w:rsidRPr="003104D7">
        <w:rPr>
          <w:rFonts w:cs="Arial"/>
          <w:sz w:val="22"/>
          <w:lang w:val="cy-GB"/>
        </w:rPr>
        <w:t>OGCC</w:t>
      </w:r>
      <w:r w:rsidR="00122294" w:rsidRPr="003104D7">
        <w:rPr>
          <w:rFonts w:cs="Arial"/>
          <w:sz w:val="22"/>
          <w:lang w:val="cy-GB"/>
        </w:rPr>
        <w:t xml:space="preserve"> Investigation, Special and Own Initiative Reports</w:t>
      </w:r>
    </w:p>
    <w:p w14:paraId="2B6D2292" w14:textId="1FDB571F" w:rsidR="00122294" w:rsidRPr="003104D7" w:rsidRDefault="00392AD5" w:rsidP="00122294">
      <w:pPr>
        <w:pStyle w:val="ListParagraph"/>
        <w:widowControl w:val="0"/>
        <w:numPr>
          <w:ilvl w:val="1"/>
          <w:numId w:val="18"/>
        </w:numPr>
        <w:spacing w:line="276" w:lineRule="auto"/>
        <w:rPr>
          <w:rFonts w:cs="Arial"/>
          <w:sz w:val="22"/>
          <w:lang w:val="cy-GB"/>
        </w:rPr>
      </w:pPr>
      <w:r w:rsidRPr="003104D7">
        <w:rPr>
          <w:rFonts w:cs="Arial"/>
          <w:sz w:val="22"/>
          <w:lang w:val="cy-GB"/>
        </w:rPr>
        <w:t>Gwybodaeth arall</w:t>
      </w:r>
      <w:r w:rsidR="006E6D0F" w:rsidRPr="003104D7">
        <w:rPr>
          <w:rFonts w:cs="Arial"/>
          <w:sz w:val="22"/>
          <w:lang w:val="cy-GB"/>
        </w:rPr>
        <w:t>, fel bo’n briodol</w:t>
      </w:r>
      <w:r w:rsidR="00122294" w:rsidRPr="003104D7">
        <w:rPr>
          <w:rFonts w:cs="Arial"/>
          <w:sz w:val="22"/>
          <w:lang w:val="cy-GB"/>
        </w:rPr>
        <w:t xml:space="preserve"> </w:t>
      </w:r>
    </w:p>
    <w:p w14:paraId="464F6559" w14:textId="3BA2BD24" w:rsidR="006E6D0F" w:rsidRPr="003104D7" w:rsidRDefault="00392AD5" w:rsidP="00122294">
      <w:pPr>
        <w:pStyle w:val="ListParagraph"/>
        <w:widowControl w:val="0"/>
        <w:numPr>
          <w:ilvl w:val="0"/>
          <w:numId w:val="18"/>
        </w:numPr>
        <w:spacing w:line="276" w:lineRule="auto"/>
        <w:rPr>
          <w:rFonts w:cs="Arial"/>
          <w:sz w:val="22"/>
          <w:lang w:val="cy-GB"/>
        </w:rPr>
      </w:pPr>
      <w:r w:rsidRPr="003104D7">
        <w:rPr>
          <w:rFonts w:cs="Arial"/>
          <w:sz w:val="22"/>
          <w:lang w:val="cy-GB"/>
        </w:rPr>
        <w:t>cyfleu ein rolau gwahanol a’n rolau cyflenwol yn</w:t>
      </w:r>
      <w:r w:rsidR="006E6D0F" w:rsidRPr="003104D7">
        <w:rPr>
          <w:rFonts w:cs="Arial"/>
          <w:sz w:val="22"/>
          <w:lang w:val="cy-GB"/>
        </w:rPr>
        <w:t xml:space="preserve"> gyhoeddus ac yn rhagweithiol </w:t>
      </w:r>
    </w:p>
    <w:p w14:paraId="258E204B" w14:textId="3EAD521B" w:rsidR="00122294" w:rsidRPr="003104D7" w:rsidRDefault="00392AD5" w:rsidP="00122294">
      <w:pPr>
        <w:pStyle w:val="ListParagraph"/>
        <w:widowControl w:val="0"/>
        <w:numPr>
          <w:ilvl w:val="0"/>
          <w:numId w:val="18"/>
        </w:numPr>
        <w:spacing w:line="276" w:lineRule="auto"/>
        <w:rPr>
          <w:rFonts w:cs="Arial"/>
          <w:sz w:val="22"/>
          <w:lang w:val="cy-GB"/>
        </w:rPr>
      </w:pPr>
      <w:r w:rsidRPr="003104D7">
        <w:rPr>
          <w:rFonts w:cs="Arial"/>
          <w:sz w:val="22"/>
          <w:lang w:val="cy-GB"/>
        </w:rPr>
        <w:t>hyrwyddo ymwybyddiaeth fewnol o gynnwys rhaglen gwaith y sefydliad arall t</w:t>
      </w:r>
      <w:r w:rsidR="008470B8" w:rsidRPr="003104D7">
        <w:rPr>
          <w:rFonts w:cs="Arial"/>
          <w:sz w:val="22"/>
          <w:lang w:val="cy-GB"/>
        </w:rPr>
        <w:t>rwy fecanweithiau priodol megis cyfarfodydd rheoli, mewnrwyd a</w:t>
      </w:r>
      <w:r w:rsidR="007C0924" w:rsidRPr="003104D7">
        <w:rPr>
          <w:rFonts w:cs="Arial"/>
          <w:sz w:val="22"/>
          <w:lang w:val="cy-GB"/>
        </w:rPr>
        <w:t xml:space="preserve"> dolenni </w:t>
      </w:r>
      <w:r w:rsidRPr="003104D7">
        <w:rPr>
          <w:rFonts w:cs="Arial"/>
          <w:sz w:val="22"/>
          <w:lang w:val="cy-GB"/>
        </w:rPr>
        <w:t>g</w:t>
      </w:r>
      <w:r w:rsidR="007C0924" w:rsidRPr="003104D7">
        <w:rPr>
          <w:rFonts w:cs="Arial"/>
          <w:sz w:val="22"/>
          <w:lang w:val="cy-GB"/>
        </w:rPr>
        <w:t>we.</w:t>
      </w:r>
    </w:p>
    <w:p w14:paraId="5879AA7F" w14:textId="77777777" w:rsidR="00122294" w:rsidRPr="003104D7" w:rsidRDefault="00122294" w:rsidP="00122294">
      <w:pPr>
        <w:rPr>
          <w:rFonts w:cs="Arial"/>
          <w:sz w:val="22"/>
          <w:lang w:val="cy-GB"/>
        </w:rPr>
      </w:pPr>
    </w:p>
    <w:p w14:paraId="4E8EAE64" w14:textId="238050E0" w:rsidR="00122294" w:rsidRPr="003104D7" w:rsidRDefault="007C0924" w:rsidP="00677619">
      <w:pPr>
        <w:pStyle w:val="Body1"/>
        <w:spacing w:line="240" w:lineRule="auto"/>
        <w:rPr>
          <w:rFonts w:cs="Arial"/>
          <w:b/>
          <w:sz w:val="22"/>
          <w:szCs w:val="22"/>
          <w:lang w:val="cy-GB"/>
        </w:rPr>
      </w:pPr>
      <w:bookmarkStart w:id="15" w:name="_Toc29901488"/>
      <w:r w:rsidRPr="003104D7">
        <w:rPr>
          <w:rFonts w:cs="Arial"/>
          <w:b/>
          <w:sz w:val="22"/>
          <w:szCs w:val="22"/>
          <w:lang w:val="cy-GB"/>
        </w:rPr>
        <w:t>Rhannu canfyddiadau</w:t>
      </w:r>
      <w:bookmarkEnd w:id="15"/>
    </w:p>
    <w:p w14:paraId="52C50D84" w14:textId="77777777" w:rsidR="00122294" w:rsidRPr="003104D7" w:rsidRDefault="00122294" w:rsidP="00122294">
      <w:pPr>
        <w:pStyle w:val="Body1"/>
        <w:spacing w:line="240" w:lineRule="auto"/>
        <w:ind w:left="284"/>
        <w:rPr>
          <w:rFonts w:cs="Arial"/>
          <w:b/>
          <w:sz w:val="22"/>
          <w:szCs w:val="22"/>
          <w:lang w:val="cy-GB"/>
        </w:rPr>
      </w:pPr>
    </w:p>
    <w:p w14:paraId="6CA45CF6" w14:textId="11A69DCC" w:rsidR="00122294" w:rsidRPr="003104D7" w:rsidRDefault="007C0924" w:rsidP="00122294">
      <w:pPr>
        <w:numPr>
          <w:ilvl w:val="0"/>
          <w:numId w:val="14"/>
        </w:numPr>
        <w:spacing w:after="200" w:line="276" w:lineRule="auto"/>
        <w:rPr>
          <w:rFonts w:cs="Arial"/>
          <w:sz w:val="22"/>
          <w:lang w:val="cy-GB"/>
        </w:rPr>
      </w:pPr>
      <w:r w:rsidRPr="003104D7">
        <w:rPr>
          <w:rFonts w:cs="Arial"/>
          <w:sz w:val="22"/>
          <w:lang w:val="cy-GB"/>
        </w:rPr>
        <w:t>Ein hamcanion yw:</w:t>
      </w:r>
    </w:p>
    <w:p w14:paraId="73C3C089" w14:textId="0D960F9D" w:rsidR="007C0924" w:rsidRPr="003104D7" w:rsidRDefault="007C0924" w:rsidP="00122294">
      <w:pPr>
        <w:pStyle w:val="ListParagraph"/>
        <w:widowControl w:val="0"/>
        <w:numPr>
          <w:ilvl w:val="0"/>
          <w:numId w:val="18"/>
        </w:numPr>
        <w:spacing w:line="276" w:lineRule="auto"/>
        <w:rPr>
          <w:rFonts w:cs="Arial"/>
          <w:i/>
          <w:sz w:val="22"/>
          <w:lang w:val="cy-GB"/>
        </w:rPr>
      </w:pPr>
      <w:r w:rsidRPr="003104D7">
        <w:rPr>
          <w:rFonts w:cs="Arial"/>
          <w:sz w:val="22"/>
          <w:lang w:val="cy-GB"/>
        </w:rPr>
        <w:t xml:space="preserve">sicrhau bod gan </w:t>
      </w:r>
      <w:r w:rsidR="00D82983" w:rsidRPr="003104D7">
        <w:rPr>
          <w:rFonts w:cs="Arial"/>
          <w:sz w:val="22"/>
          <w:lang w:val="cy-GB"/>
        </w:rPr>
        <w:t>y ddau sefydliad ymwybyddiaeth g</w:t>
      </w:r>
      <w:r w:rsidRPr="003104D7">
        <w:rPr>
          <w:rFonts w:cs="Arial"/>
          <w:sz w:val="22"/>
          <w:lang w:val="cy-GB"/>
        </w:rPr>
        <w:t>r</w:t>
      </w:r>
      <w:r w:rsidR="00D82983" w:rsidRPr="003104D7">
        <w:rPr>
          <w:rFonts w:cs="Arial"/>
          <w:sz w:val="22"/>
          <w:lang w:val="cy-GB"/>
        </w:rPr>
        <w:t>e</w:t>
      </w:r>
      <w:r w:rsidRPr="003104D7">
        <w:rPr>
          <w:rFonts w:cs="Arial"/>
          <w:sz w:val="22"/>
          <w:lang w:val="cy-GB"/>
        </w:rPr>
        <w:t>f a deallt</w:t>
      </w:r>
      <w:r w:rsidR="00D82983" w:rsidRPr="003104D7">
        <w:rPr>
          <w:rFonts w:cs="Arial"/>
          <w:sz w:val="22"/>
          <w:lang w:val="cy-GB"/>
        </w:rPr>
        <w:t>wriaeth eglur o allbwn gwaith ei</w:t>
      </w:r>
      <w:r w:rsidRPr="003104D7">
        <w:rPr>
          <w:rFonts w:cs="Arial"/>
          <w:sz w:val="22"/>
          <w:lang w:val="cy-GB"/>
        </w:rPr>
        <w:t xml:space="preserve"> gilydd a’</w:t>
      </w:r>
      <w:r w:rsidR="00C4356E" w:rsidRPr="003104D7">
        <w:rPr>
          <w:rFonts w:cs="Arial"/>
          <w:sz w:val="22"/>
          <w:lang w:val="cy-GB"/>
        </w:rPr>
        <w:t>i</w:t>
      </w:r>
      <w:r w:rsidRPr="003104D7">
        <w:rPr>
          <w:rFonts w:cs="Arial"/>
          <w:sz w:val="22"/>
          <w:lang w:val="cy-GB"/>
        </w:rPr>
        <w:t xml:space="preserve"> d</w:t>
      </w:r>
      <w:r w:rsidR="00C4356E" w:rsidRPr="003104D7">
        <w:rPr>
          <w:rFonts w:cs="Arial"/>
          <w:sz w:val="22"/>
          <w:lang w:val="cy-GB"/>
        </w:rPr>
        <w:t>d</w:t>
      </w:r>
      <w:r w:rsidRPr="003104D7">
        <w:rPr>
          <w:rFonts w:cs="Arial"/>
          <w:sz w:val="22"/>
          <w:lang w:val="cy-GB"/>
        </w:rPr>
        <w:t>ylanwad ac effaith ar raglenni gwaith unigol;</w:t>
      </w:r>
    </w:p>
    <w:p w14:paraId="788F4BAA" w14:textId="42C5F5DC" w:rsidR="00122294" w:rsidRPr="003104D7" w:rsidRDefault="007C0924" w:rsidP="00122294">
      <w:pPr>
        <w:pStyle w:val="ListParagraph"/>
        <w:widowControl w:val="0"/>
        <w:numPr>
          <w:ilvl w:val="0"/>
          <w:numId w:val="18"/>
        </w:numPr>
        <w:spacing w:line="276" w:lineRule="auto"/>
        <w:rPr>
          <w:rFonts w:cs="Arial"/>
          <w:i/>
          <w:sz w:val="22"/>
          <w:lang w:val="cy-GB"/>
        </w:rPr>
      </w:pPr>
      <w:r w:rsidRPr="003104D7">
        <w:rPr>
          <w:rFonts w:cs="Arial"/>
          <w:sz w:val="22"/>
          <w:lang w:val="cy-GB"/>
        </w:rPr>
        <w:t>rannu gwybodaeth yn amserol; ac mewn modd sy’n parchu’r angen a</w:t>
      </w:r>
      <w:r w:rsidR="00D82983" w:rsidRPr="003104D7">
        <w:rPr>
          <w:rFonts w:cs="Arial"/>
          <w:sz w:val="22"/>
          <w:lang w:val="cy-GB"/>
        </w:rPr>
        <w:t>m g</w:t>
      </w:r>
      <w:r w:rsidRPr="003104D7">
        <w:rPr>
          <w:rFonts w:cs="Arial"/>
          <w:sz w:val="22"/>
          <w:lang w:val="cy-GB"/>
        </w:rPr>
        <w:t>yfrinachedd lle bo hynny’n briodol;</w:t>
      </w:r>
    </w:p>
    <w:p w14:paraId="2C56B42B" w14:textId="59AA34CE" w:rsidR="00122294" w:rsidRPr="003104D7" w:rsidRDefault="007C0924" w:rsidP="00122294">
      <w:pPr>
        <w:pStyle w:val="ListParagraph"/>
        <w:widowControl w:val="0"/>
        <w:numPr>
          <w:ilvl w:val="0"/>
          <w:numId w:val="18"/>
        </w:numPr>
        <w:spacing w:line="276" w:lineRule="auto"/>
        <w:rPr>
          <w:rFonts w:cs="Arial"/>
          <w:i/>
          <w:sz w:val="22"/>
          <w:lang w:val="cy-GB"/>
        </w:rPr>
      </w:pPr>
      <w:r w:rsidRPr="003104D7">
        <w:rPr>
          <w:rFonts w:cs="Arial"/>
          <w:sz w:val="22"/>
          <w:lang w:val="cy-GB"/>
        </w:rPr>
        <w:t>defnyddio allbwn ein gwaith unigol i hysbysu</w:t>
      </w:r>
      <w:r w:rsidR="00CB358C" w:rsidRPr="003104D7">
        <w:rPr>
          <w:rFonts w:cs="Arial"/>
          <w:sz w:val="22"/>
          <w:lang w:val="cy-GB"/>
        </w:rPr>
        <w:t xml:space="preserve"> asesiad ein gilydd o wasanaethau GIG penodol neu sefydliadau GIG unigol; a</w:t>
      </w:r>
    </w:p>
    <w:p w14:paraId="154A8F65" w14:textId="675CD7AA" w:rsidR="00122294" w:rsidRPr="003104D7" w:rsidRDefault="00CB358C" w:rsidP="00122294">
      <w:pPr>
        <w:pStyle w:val="ListParagraph"/>
        <w:widowControl w:val="0"/>
        <w:numPr>
          <w:ilvl w:val="0"/>
          <w:numId w:val="18"/>
        </w:numPr>
        <w:spacing w:line="276" w:lineRule="auto"/>
        <w:rPr>
          <w:rFonts w:cs="Arial"/>
          <w:i/>
          <w:sz w:val="22"/>
          <w:lang w:val="cy-GB"/>
        </w:rPr>
      </w:pPr>
      <w:r w:rsidRPr="003104D7">
        <w:rPr>
          <w:rFonts w:cs="Arial"/>
          <w:sz w:val="22"/>
          <w:lang w:val="cy-GB"/>
        </w:rPr>
        <w:t xml:space="preserve">tynnu ar </w:t>
      </w:r>
      <w:r w:rsidR="00D4495D" w:rsidRPr="003104D7">
        <w:rPr>
          <w:rFonts w:cs="Arial"/>
          <w:sz w:val="22"/>
          <w:lang w:val="cy-GB"/>
        </w:rPr>
        <w:t>g</w:t>
      </w:r>
      <w:r w:rsidRPr="003104D7">
        <w:rPr>
          <w:rFonts w:cs="Arial"/>
          <w:sz w:val="22"/>
          <w:lang w:val="cy-GB"/>
        </w:rPr>
        <w:t xml:space="preserve">anfyddiadau ein gilydd i sicrhau </w:t>
      </w:r>
      <w:r w:rsidR="00D4495D" w:rsidRPr="003104D7">
        <w:rPr>
          <w:rFonts w:cs="Arial"/>
          <w:sz w:val="22"/>
          <w:lang w:val="cy-GB"/>
        </w:rPr>
        <w:t>ein bod yn rhoi gwybod ar y cyd i ddinasyddion Cymru am eu gwasanaethau iechyd.</w:t>
      </w:r>
    </w:p>
    <w:p w14:paraId="0A536552" w14:textId="77777777" w:rsidR="00122294" w:rsidRPr="003104D7" w:rsidRDefault="00122294" w:rsidP="00122294">
      <w:pPr>
        <w:ind w:left="284"/>
        <w:rPr>
          <w:rFonts w:cs="Arial"/>
          <w:sz w:val="22"/>
          <w:lang w:val="cy-GB"/>
        </w:rPr>
      </w:pPr>
    </w:p>
    <w:p w14:paraId="3C62C21F" w14:textId="6A8AC298" w:rsidR="00122294" w:rsidRPr="003104D7" w:rsidRDefault="00D4495D" w:rsidP="00122294">
      <w:pPr>
        <w:numPr>
          <w:ilvl w:val="0"/>
          <w:numId w:val="14"/>
        </w:numPr>
        <w:spacing w:after="200" w:line="276" w:lineRule="auto"/>
        <w:rPr>
          <w:rFonts w:cs="Arial"/>
          <w:sz w:val="22"/>
          <w:lang w:val="cy-GB"/>
        </w:rPr>
      </w:pPr>
      <w:r w:rsidRPr="003104D7">
        <w:rPr>
          <w:rFonts w:cs="Arial"/>
          <w:sz w:val="22"/>
          <w:lang w:val="cy-GB"/>
        </w:rPr>
        <w:t>I gyflawni’r amcanion hyn, bydd AGIC a OGCC yn:</w:t>
      </w:r>
    </w:p>
    <w:p w14:paraId="0FF91F8C" w14:textId="47815AC8" w:rsidR="00D4495D" w:rsidRPr="003104D7" w:rsidRDefault="00D4495D" w:rsidP="00122294">
      <w:pPr>
        <w:pStyle w:val="ListParagraph"/>
        <w:widowControl w:val="0"/>
        <w:numPr>
          <w:ilvl w:val="0"/>
          <w:numId w:val="18"/>
        </w:numPr>
        <w:spacing w:line="276" w:lineRule="auto"/>
        <w:rPr>
          <w:rFonts w:cs="Arial"/>
          <w:sz w:val="22"/>
          <w:lang w:val="cy-GB"/>
        </w:rPr>
      </w:pPr>
      <w:r w:rsidRPr="003104D7">
        <w:rPr>
          <w:rFonts w:cs="Arial"/>
          <w:sz w:val="22"/>
          <w:lang w:val="cy-GB"/>
        </w:rPr>
        <w:t>lle bo’n briodol, sefydlu trefniadau rhannu gwybodaeth o ran rhaglenni gwaith pe</w:t>
      </w:r>
      <w:r w:rsidR="00571BFF" w:rsidRPr="003104D7">
        <w:rPr>
          <w:rFonts w:cs="Arial"/>
          <w:sz w:val="22"/>
          <w:lang w:val="cy-GB"/>
        </w:rPr>
        <w:t>nodol neu b</w:t>
      </w:r>
      <w:r w:rsidRPr="003104D7">
        <w:rPr>
          <w:rFonts w:cs="Arial"/>
          <w:sz w:val="22"/>
          <w:lang w:val="cy-GB"/>
        </w:rPr>
        <w:t>arhaus;</w:t>
      </w:r>
      <w:r w:rsidR="00122294" w:rsidRPr="003104D7">
        <w:rPr>
          <w:rFonts w:cs="Arial"/>
          <w:sz w:val="22"/>
          <w:lang w:val="cy-GB"/>
        </w:rPr>
        <w:t xml:space="preserve"> </w:t>
      </w:r>
    </w:p>
    <w:p w14:paraId="33BDF61B" w14:textId="6C40079D" w:rsidR="00122294" w:rsidRPr="003104D7" w:rsidRDefault="00571BFF" w:rsidP="00122294">
      <w:pPr>
        <w:pStyle w:val="ListParagraph"/>
        <w:widowControl w:val="0"/>
        <w:numPr>
          <w:ilvl w:val="0"/>
          <w:numId w:val="18"/>
        </w:numPr>
        <w:spacing w:line="276" w:lineRule="auto"/>
        <w:rPr>
          <w:rFonts w:cs="Arial"/>
          <w:sz w:val="22"/>
          <w:lang w:val="cy-GB"/>
        </w:rPr>
      </w:pPr>
      <w:r w:rsidRPr="003104D7">
        <w:rPr>
          <w:rFonts w:cs="Arial"/>
          <w:sz w:val="22"/>
          <w:lang w:val="cy-GB"/>
        </w:rPr>
        <w:t>pan fydd cyd-ddiddordeb, trafod y c</w:t>
      </w:r>
      <w:r w:rsidR="00D4495D" w:rsidRPr="003104D7">
        <w:rPr>
          <w:rFonts w:cs="Arial"/>
          <w:sz w:val="22"/>
          <w:lang w:val="cy-GB"/>
        </w:rPr>
        <w:t xml:space="preserve">anfyddiadau sy’n codi o’n gwaith parhaus </w:t>
      </w:r>
      <w:r w:rsidRPr="003104D7">
        <w:rPr>
          <w:rFonts w:cs="Arial"/>
          <w:sz w:val="22"/>
          <w:lang w:val="cy-GB"/>
        </w:rPr>
        <w:t xml:space="preserve">yn y </w:t>
      </w:r>
      <w:r w:rsidR="00D4495D" w:rsidRPr="003104D7">
        <w:rPr>
          <w:rFonts w:cs="Arial"/>
          <w:sz w:val="22"/>
          <w:lang w:val="cy-GB"/>
        </w:rPr>
        <w:t>cyfarfodydd dwyochrog;</w:t>
      </w:r>
    </w:p>
    <w:p w14:paraId="1997314B" w14:textId="4F108DB0" w:rsidR="00122294" w:rsidRPr="003104D7" w:rsidRDefault="00D4495D" w:rsidP="00122294">
      <w:pPr>
        <w:pStyle w:val="ListParagraph"/>
        <w:widowControl w:val="0"/>
        <w:numPr>
          <w:ilvl w:val="0"/>
          <w:numId w:val="18"/>
        </w:numPr>
        <w:spacing w:line="276" w:lineRule="auto"/>
        <w:rPr>
          <w:rFonts w:cs="Arial"/>
          <w:sz w:val="22"/>
          <w:lang w:val="cy-GB"/>
        </w:rPr>
      </w:pPr>
      <w:r w:rsidRPr="003104D7">
        <w:rPr>
          <w:rFonts w:cs="Arial"/>
          <w:sz w:val="22"/>
          <w:lang w:val="cy-GB"/>
        </w:rPr>
        <w:t>rhannu aml</w:t>
      </w:r>
      <w:r w:rsidR="003C1115" w:rsidRPr="003104D7">
        <w:rPr>
          <w:rFonts w:cs="Arial"/>
          <w:sz w:val="22"/>
          <w:lang w:val="cy-GB"/>
        </w:rPr>
        <w:t>inelliad cynnar a drafftiau terfynol</w:t>
      </w:r>
      <w:r w:rsidRPr="003104D7">
        <w:rPr>
          <w:rFonts w:cs="Arial"/>
          <w:sz w:val="22"/>
          <w:lang w:val="cy-GB"/>
        </w:rPr>
        <w:t xml:space="preserve"> lle mae adro</w:t>
      </w:r>
      <w:r w:rsidR="003C1115" w:rsidRPr="003104D7">
        <w:rPr>
          <w:rFonts w:cs="Arial"/>
          <w:sz w:val="22"/>
          <w:lang w:val="cy-GB"/>
        </w:rPr>
        <w:t>ddiadau unigol yn ystyried neu’n</w:t>
      </w:r>
      <w:r w:rsidR="007B1791" w:rsidRPr="003104D7">
        <w:rPr>
          <w:rFonts w:cs="Arial"/>
          <w:sz w:val="22"/>
          <w:lang w:val="cy-GB"/>
        </w:rPr>
        <w:t xml:space="preserve"> cyfe</w:t>
      </w:r>
      <w:r w:rsidR="003C1115" w:rsidRPr="003104D7">
        <w:rPr>
          <w:rFonts w:cs="Arial"/>
          <w:sz w:val="22"/>
          <w:lang w:val="cy-GB"/>
        </w:rPr>
        <w:t>ir</w:t>
      </w:r>
      <w:r w:rsidR="007B1791" w:rsidRPr="003104D7">
        <w:rPr>
          <w:rFonts w:cs="Arial"/>
          <w:sz w:val="22"/>
          <w:lang w:val="cy-GB"/>
        </w:rPr>
        <w:t>i</w:t>
      </w:r>
      <w:r w:rsidR="003C1115" w:rsidRPr="003104D7">
        <w:rPr>
          <w:rFonts w:cs="Arial"/>
          <w:sz w:val="22"/>
          <w:lang w:val="cy-GB"/>
        </w:rPr>
        <w:t>o yn benodol at waith ei</w:t>
      </w:r>
      <w:r w:rsidRPr="003104D7">
        <w:rPr>
          <w:rFonts w:cs="Arial"/>
          <w:sz w:val="22"/>
          <w:lang w:val="cy-GB"/>
        </w:rPr>
        <w:t xml:space="preserve"> gilydd, neu lle </w:t>
      </w:r>
      <w:r w:rsidR="007B1791" w:rsidRPr="003104D7">
        <w:rPr>
          <w:rFonts w:cs="Arial"/>
          <w:sz w:val="22"/>
          <w:lang w:val="cy-GB"/>
        </w:rPr>
        <w:t>f</w:t>
      </w:r>
      <w:r w:rsidRPr="003104D7">
        <w:rPr>
          <w:rFonts w:cs="Arial"/>
          <w:sz w:val="22"/>
          <w:lang w:val="cy-GB"/>
        </w:rPr>
        <w:t>ydd canfyddiadau adroddiad yn cael eu defnyddio i roi gwybod am weithgaredd cyfredol neu barhaus;</w:t>
      </w:r>
    </w:p>
    <w:p w14:paraId="7CCE194F" w14:textId="77777777" w:rsidR="00B117D5" w:rsidRPr="003104D7" w:rsidRDefault="00D4495D" w:rsidP="00B117D5">
      <w:pPr>
        <w:pStyle w:val="ListParagraph"/>
        <w:widowControl w:val="0"/>
        <w:numPr>
          <w:ilvl w:val="0"/>
          <w:numId w:val="18"/>
        </w:numPr>
        <w:spacing w:line="276" w:lineRule="auto"/>
        <w:rPr>
          <w:rFonts w:cs="Arial"/>
          <w:sz w:val="22"/>
          <w:lang w:val="cy-GB"/>
        </w:rPr>
      </w:pPr>
      <w:r w:rsidRPr="003104D7">
        <w:rPr>
          <w:rFonts w:cs="Arial"/>
          <w:sz w:val="22"/>
          <w:lang w:val="cy-GB"/>
        </w:rPr>
        <w:t>lle bo’n briodol, rhoi myned</w:t>
      </w:r>
      <w:r w:rsidR="007B1791" w:rsidRPr="003104D7">
        <w:rPr>
          <w:rFonts w:cs="Arial"/>
          <w:sz w:val="22"/>
          <w:lang w:val="cy-GB"/>
        </w:rPr>
        <w:t>iad i staff o’r ddau sefydliad at</w:t>
      </w:r>
      <w:r w:rsidRPr="003104D7">
        <w:rPr>
          <w:rFonts w:cs="Arial"/>
          <w:sz w:val="22"/>
          <w:lang w:val="cy-GB"/>
        </w:rPr>
        <w:t xml:space="preserve"> wybodaeth neu dystiolaeth a gasglwyd mewn ymateb i faes o ddiddordeb penodol neu</w:t>
      </w:r>
      <w:r w:rsidR="007B1791" w:rsidRPr="003104D7">
        <w:rPr>
          <w:rFonts w:cs="Arial"/>
          <w:sz w:val="22"/>
          <w:lang w:val="cy-GB"/>
        </w:rPr>
        <w:t xml:space="preserve"> a geir fel mater o drefn gan </w:t>
      </w:r>
      <w:r w:rsidRPr="003104D7">
        <w:rPr>
          <w:rFonts w:cs="Arial"/>
          <w:sz w:val="22"/>
          <w:lang w:val="cy-GB"/>
        </w:rPr>
        <w:t>sefydliadau</w:t>
      </w:r>
      <w:r w:rsidR="007B1791" w:rsidRPr="003104D7">
        <w:rPr>
          <w:rFonts w:cs="Arial"/>
          <w:sz w:val="22"/>
          <w:lang w:val="cy-GB"/>
        </w:rPr>
        <w:t>’r</w:t>
      </w:r>
      <w:r w:rsidRPr="003104D7">
        <w:rPr>
          <w:rFonts w:cs="Arial"/>
          <w:sz w:val="22"/>
          <w:lang w:val="cy-GB"/>
        </w:rPr>
        <w:t xml:space="preserve"> GIG</w:t>
      </w:r>
      <w:r w:rsidR="007B1791" w:rsidRPr="003104D7">
        <w:rPr>
          <w:rFonts w:cs="Arial"/>
          <w:sz w:val="22"/>
          <w:lang w:val="cy-GB"/>
        </w:rPr>
        <w:t xml:space="preserve"> yn rheolaidd; a</w:t>
      </w:r>
    </w:p>
    <w:p w14:paraId="7E38EBF3" w14:textId="55000509" w:rsidR="00B117D5" w:rsidRPr="003104D7" w:rsidRDefault="00B117D5" w:rsidP="00B117D5">
      <w:pPr>
        <w:pStyle w:val="ListParagraph"/>
        <w:widowControl w:val="0"/>
        <w:numPr>
          <w:ilvl w:val="0"/>
          <w:numId w:val="18"/>
        </w:numPr>
        <w:spacing w:line="276" w:lineRule="auto"/>
        <w:rPr>
          <w:rFonts w:cs="Arial"/>
          <w:sz w:val="22"/>
          <w:lang w:val="cy-GB"/>
        </w:rPr>
      </w:pPr>
      <w:r w:rsidRPr="003104D7">
        <w:rPr>
          <w:rFonts w:cs="Arial"/>
          <w:sz w:val="22"/>
          <w:lang w:val="cy-GB"/>
        </w:rPr>
        <w:t>gwneud cyfeiriadau penodol at waith ein gilydd ac adroddiadau cyhoeddedig o fewn cyfathrebu rheolaidd y ddau sefydliad e.e. cylchlythyrau ac ar ein gwefannau priodol.</w:t>
      </w:r>
    </w:p>
    <w:p w14:paraId="68C0D398" w14:textId="77777777" w:rsidR="00B117D5" w:rsidRPr="003104D7" w:rsidRDefault="00B117D5" w:rsidP="00B117D5">
      <w:pPr>
        <w:pStyle w:val="ListParagraph"/>
        <w:autoSpaceDE w:val="0"/>
        <w:autoSpaceDN w:val="0"/>
        <w:adjustRightInd w:val="0"/>
        <w:ind w:left="1080"/>
        <w:rPr>
          <w:rFonts w:ascii="Symbol" w:hAnsi="Symbol" w:cs="Symbol"/>
          <w:sz w:val="22"/>
          <w:lang w:val="cy-GB"/>
        </w:rPr>
      </w:pPr>
    </w:p>
    <w:p w14:paraId="7B09759A" w14:textId="77777777" w:rsidR="00122294" w:rsidRPr="003104D7" w:rsidRDefault="00122294" w:rsidP="00122294">
      <w:pPr>
        <w:pStyle w:val="Body1"/>
        <w:spacing w:line="240" w:lineRule="auto"/>
        <w:rPr>
          <w:rFonts w:cs="Arial"/>
          <w:sz w:val="22"/>
          <w:szCs w:val="22"/>
          <w:lang w:val="cy-GB"/>
        </w:rPr>
      </w:pPr>
    </w:p>
    <w:p w14:paraId="74624AFA" w14:textId="19055F22" w:rsidR="00DA4AD2" w:rsidRPr="003104D7" w:rsidRDefault="00DA4AD2" w:rsidP="00677619">
      <w:pPr>
        <w:pStyle w:val="Body1"/>
        <w:spacing w:line="240" w:lineRule="auto"/>
        <w:rPr>
          <w:rFonts w:cs="Arial"/>
          <w:b/>
          <w:sz w:val="22"/>
          <w:szCs w:val="22"/>
          <w:lang w:val="cy-GB"/>
        </w:rPr>
      </w:pPr>
      <w:bookmarkStart w:id="16" w:name="_Toc29901489"/>
      <w:r w:rsidRPr="003104D7">
        <w:rPr>
          <w:rFonts w:cs="Arial"/>
          <w:b/>
          <w:sz w:val="22"/>
          <w:szCs w:val="22"/>
          <w:lang w:val="cy-GB"/>
        </w:rPr>
        <w:t>Rhannu / croes gyfeirio pryderon a risgiau penodol</w:t>
      </w:r>
      <w:bookmarkEnd w:id="16"/>
    </w:p>
    <w:p w14:paraId="343875DD" w14:textId="77777777" w:rsidR="00122294" w:rsidRPr="003104D7" w:rsidRDefault="00122294" w:rsidP="00DA4AD2">
      <w:pPr>
        <w:pStyle w:val="Body1"/>
        <w:spacing w:line="240" w:lineRule="auto"/>
        <w:rPr>
          <w:rFonts w:cs="Arial"/>
          <w:b/>
          <w:sz w:val="22"/>
          <w:szCs w:val="22"/>
          <w:lang w:val="cy-GB"/>
        </w:rPr>
      </w:pPr>
    </w:p>
    <w:p w14:paraId="750E735A" w14:textId="4691B5A5" w:rsidR="00122294" w:rsidRPr="003104D7" w:rsidRDefault="00DA4AD2" w:rsidP="00122294">
      <w:pPr>
        <w:numPr>
          <w:ilvl w:val="0"/>
          <w:numId w:val="14"/>
        </w:numPr>
        <w:spacing w:after="200" w:line="276" w:lineRule="auto"/>
        <w:rPr>
          <w:rFonts w:cs="Arial"/>
          <w:sz w:val="22"/>
          <w:lang w:val="cy-GB"/>
        </w:rPr>
      </w:pPr>
      <w:r w:rsidRPr="003104D7">
        <w:rPr>
          <w:rFonts w:cs="Arial"/>
          <w:sz w:val="22"/>
          <w:lang w:val="cy-GB"/>
        </w:rPr>
        <w:t>Ein hamcanion yw:</w:t>
      </w:r>
    </w:p>
    <w:p w14:paraId="55BEA048" w14:textId="3D218257" w:rsidR="00DA4AD2" w:rsidRPr="003104D7" w:rsidRDefault="00DA4AD2" w:rsidP="00122294">
      <w:pPr>
        <w:pStyle w:val="ListParagraph"/>
        <w:widowControl w:val="0"/>
        <w:numPr>
          <w:ilvl w:val="0"/>
          <w:numId w:val="18"/>
        </w:numPr>
        <w:spacing w:line="276" w:lineRule="auto"/>
        <w:rPr>
          <w:rFonts w:cs="Arial"/>
          <w:sz w:val="22"/>
          <w:lang w:val="cy-GB"/>
        </w:rPr>
      </w:pPr>
      <w:r w:rsidRPr="003104D7">
        <w:rPr>
          <w:rFonts w:cs="Arial"/>
          <w:sz w:val="22"/>
          <w:lang w:val="cy-GB"/>
        </w:rPr>
        <w:t xml:space="preserve">hysbysu ein </w:t>
      </w:r>
      <w:r w:rsidR="00AB6BD7" w:rsidRPr="003104D7">
        <w:rPr>
          <w:rFonts w:cs="Arial"/>
          <w:sz w:val="22"/>
          <w:lang w:val="cy-GB"/>
        </w:rPr>
        <w:t>barn</w:t>
      </w:r>
      <w:r w:rsidR="00560AC0" w:rsidRPr="003104D7">
        <w:rPr>
          <w:rFonts w:cs="Arial"/>
          <w:sz w:val="22"/>
          <w:lang w:val="cy-GB"/>
        </w:rPr>
        <w:t xml:space="preserve"> g</w:t>
      </w:r>
      <w:r w:rsidRPr="003104D7">
        <w:rPr>
          <w:rFonts w:cs="Arial"/>
          <w:sz w:val="22"/>
          <w:lang w:val="cy-GB"/>
        </w:rPr>
        <w:t xml:space="preserve">yfunol ar y prif risgiau a phryderon sy’n wynebu’r GIG yng Nghymru; gwasanaethau gofal iechyd unigol neu sefydliadau GIG unigol </w:t>
      </w:r>
      <w:r w:rsidR="00560AC0" w:rsidRPr="003104D7">
        <w:rPr>
          <w:rFonts w:cs="Arial"/>
          <w:sz w:val="22"/>
          <w:lang w:val="cy-GB"/>
        </w:rPr>
        <w:t>t</w:t>
      </w:r>
      <w:r w:rsidRPr="003104D7">
        <w:rPr>
          <w:rFonts w:cs="Arial"/>
          <w:sz w:val="22"/>
          <w:lang w:val="cy-GB"/>
        </w:rPr>
        <w:t>rwy rannu pryderon a risgiau</w:t>
      </w:r>
      <w:r w:rsidR="002E18D9" w:rsidRPr="003104D7">
        <w:rPr>
          <w:rFonts w:cs="Arial"/>
          <w:sz w:val="22"/>
          <w:lang w:val="cy-GB"/>
        </w:rPr>
        <w:t xml:space="preserve"> penodol yn </w:t>
      </w:r>
      <w:r w:rsidR="00560AC0" w:rsidRPr="003104D7">
        <w:rPr>
          <w:rFonts w:cs="Arial"/>
          <w:sz w:val="22"/>
          <w:lang w:val="cy-GB"/>
        </w:rPr>
        <w:t>briodol ac yn a</w:t>
      </w:r>
      <w:r w:rsidR="002E18D9" w:rsidRPr="003104D7">
        <w:rPr>
          <w:rFonts w:cs="Arial"/>
          <w:sz w:val="22"/>
          <w:lang w:val="cy-GB"/>
        </w:rPr>
        <w:t>mserol;</w:t>
      </w:r>
    </w:p>
    <w:p w14:paraId="67EA244A" w14:textId="69DD3804" w:rsidR="006F301C" w:rsidRPr="003104D7" w:rsidRDefault="006F301C" w:rsidP="00122294">
      <w:pPr>
        <w:pStyle w:val="ListParagraph"/>
        <w:widowControl w:val="0"/>
        <w:numPr>
          <w:ilvl w:val="0"/>
          <w:numId w:val="18"/>
        </w:numPr>
        <w:spacing w:line="276" w:lineRule="auto"/>
        <w:rPr>
          <w:rFonts w:cs="Arial"/>
          <w:sz w:val="22"/>
          <w:lang w:val="cy-GB"/>
        </w:rPr>
      </w:pPr>
      <w:r w:rsidRPr="003104D7">
        <w:rPr>
          <w:rFonts w:cs="Arial"/>
          <w:sz w:val="22"/>
          <w:lang w:val="cy-GB"/>
        </w:rPr>
        <w:t>ymateb yn gyfrifol ac yn gymesu</w:t>
      </w:r>
      <w:r w:rsidR="00560AC0" w:rsidRPr="003104D7">
        <w:rPr>
          <w:rFonts w:cs="Arial"/>
          <w:sz w:val="22"/>
          <w:lang w:val="cy-GB"/>
        </w:rPr>
        <w:t>r i bryderon a risgiau penodol t</w:t>
      </w:r>
      <w:r w:rsidRPr="003104D7">
        <w:rPr>
          <w:rFonts w:cs="Arial"/>
          <w:sz w:val="22"/>
          <w:lang w:val="cy-GB"/>
        </w:rPr>
        <w:t>rwy gymryd camau gweithredu wedi’u cydlynu, lle mae hyn yn briodol;</w:t>
      </w:r>
      <w:r w:rsidR="004A4056" w:rsidRPr="003104D7">
        <w:rPr>
          <w:rFonts w:cs="Arial"/>
          <w:sz w:val="22"/>
          <w:lang w:val="cy-GB"/>
        </w:rPr>
        <w:t xml:space="preserve"> </w:t>
      </w:r>
    </w:p>
    <w:p w14:paraId="41506D7E" w14:textId="72A1CEE9" w:rsidR="00122294" w:rsidRPr="003104D7" w:rsidRDefault="006F301C" w:rsidP="00122294">
      <w:pPr>
        <w:pStyle w:val="ListParagraph"/>
        <w:widowControl w:val="0"/>
        <w:numPr>
          <w:ilvl w:val="0"/>
          <w:numId w:val="18"/>
        </w:numPr>
        <w:spacing w:line="276" w:lineRule="auto"/>
        <w:rPr>
          <w:rFonts w:cs="Arial"/>
          <w:sz w:val="22"/>
          <w:lang w:val="cy-GB"/>
        </w:rPr>
      </w:pPr>
      <w:r w:rsidRPr="003104D7">
        <w:rPr>
          <w:rFonts w:cs="Arial"/>
          <w:sz w:val="22"/>
          <w:lang w:val="cy-GB"/>
        </w:rPr>
        <w:t xml:space="preserve">gwneud y defnydd </w:t>
      </w:r>
      <w:r w:rsidR="00560AC0" w:rsidRPr="003104D7">
        <w:rPr>
          <w:rFonts w:cs="Arial"/>
          <w:sz w:val="22"/>
          <w:lang w:val="cy-GB"/>
        </w:rPr>
        <w:t>g</w:t>
      </w:r>
      <w:r w:rsidRPr="003104D7">
        <w:rPr>
          <w:rFonts w:cs="Arial"/>
          <w:sz w:val="22"/>
          <w:lang w:val="cy-GB"/>
        </w:rPr>
        <w:t>orau o</w:t>
      </w:r>
      <w:r w:rsidR="00560AC0" w:rsidRPr="003104D7">
        <w:rPr>
          <w:rFonts w:cs="Arial"/>
          <w:sz w:val="22"/>
          <w:lang w:val="cy-GB"/>
        </w:rPr>
        <w:t xml:space="preserve"> wybodaeth</w:t>
      </w:r>
      <w:r w:rsidRPr="003104D7">
        <w:rPr>
          <w:rFonts w:cs="Arial"/>
          <w:sz w:val="22"/>
          <w:lang w:val="cy-GB"/>
        </w:rPr>
        <w:t xml:space="preserve"> ‘</w:t>
      </w:r>
      <w:r w:rsidR="00560AC0" w:rsidRPr="003104D7">
        <w:rPr>
          <w:rFonts w:cs="Arial"/>
          <w:sz w:val="22"/>
          <w:lang w:val="cy-GB"/>
        </w:rPr>
        <w:t>f</w:t>
      </w:r>
      <w:r w:rsidRPr="003104D7">
        <w:rPr>
          <w:rFonts w:cs="Arial"/>
          <w:sz w:val="22"/>
          <w:lang w:val="cy-GB"/>
        </w:rPr>
        <w:t>eddal’ a thystiolaeth ‘</w:t>
      </w:r>
      <w:r w:rsidR="00560AC0" w:rsidRPr="003104D7">
        <w:rPr>
          <w:rFonts w:cs="Arial"/>
          <w:sz w:val="22"/>
          <w:lang w:val="cy-GB"/>
        </w:rPr>
        <w:t>g</w:t>
      </w:r>
      <w:r w:rsidRPr="003104D7">
        <w:rPr>
          <w:rFonts w:cs="Arial"/>
          <w:sz w:val="22"/>
          <w:lang w:val="cy-GB"/>
        </w:rPr>
        <w:t>aled’ i hysbysu</w:t>
      </w:r>
      <w:r w:rsidR="00122294" w:rsidRPr="003104D7">
        <w:rPr>
          <w:rFonts w:cs="Arial"/>
          <w:sz w:val="22"/>
          <w:lang w:val="cy-GB"/>
        </w:rPr>
        <w:t xml:space="preserve"> </w:t>
      </w:r>
      <w:r w:rsidR="004A4056" w:rsidRPr="003104D7">
        <w:rPr>
          <w:rFonts w:cs="Arial"/>
          <w:sz w:val="22"/>
          <w:lang w:val="cy-GB"/>
        </w:rPr>
        <w:t xml:space="preserve">ein </w:t>
      </w:r>
      <w:r w:rsidR="00560AC0" w:rsidRPr="003104D7">
        <w:rPr>
          <w:rFonts w:cs="Arial"/>
          <w:sz w:val="22"/>
          <w:lang w:val="cy-GB"/>
        </w:rPr>
        <w:t>h</w:t>
      </w:r>
      <w:r w:rsidR="004A4056" w:rsidRPr="003104D7">
        <w:rPr>
          <w:rFonts w:cs="Arial"/>
          <w:sz w:val="22"/>
          <w:lang w:val="cy-GB"/>
        </w:rPr>
        <w:t xml:space="preserve">asesiad cyffredinol o wasanaethau iechyd </w:t>
      </w:r>
      <w:r w:rsidR="00560AC0" w:rsidRPr="003104D7">
        <w:rPr>
          <w:rFonts w:cs="Arial"/>
          <w:sz w:val="22"/>
          <w:lang w:val="cy-GB"/>
        </w:rPr>
        <w:t>wedi’u cynllunio a’u darparu gan</w:t>
      </w:r>
      <w:r w:rsidR="004A4056" w:rsidRPr="003104D7">
        <w:rPr>
          <w:rFonts w:cs="Arial"/>
          <w:sz w:val="22"/>
          <w:lang w:val="cy-GB"/>
        </w:rPr>
        <w:t xml:space="preserve"> GIG Cymru; a</w:t>
      </w:r>
    </w:p>
    <w:p w14:paraId="418C3713" w14:textId="74C9A98A" w:rsidR="004A4056" w:rsidRPr="003104D7" w:rsidRDefault="004A4056" w:rsidP="00122294">
      <w:pPr>
        <w:pStyle w:val="ListParagraph"/>
        <w:widowControl w:val="0"/>
        <w:numPr>
          <w:ilvl w:val="0"/>
          <w:numId w:val="18"/>
        </w:numPr>
        <w:spacing w:line="276" w:lineRule="auto"/>
        <w:rPr>
          <w:rFonts w:cs="Arial"/>
          <w:sz w:val="22"/>
          <w:lang w:val="cy-GB"/>
        </w:rPr>
      </w:pPr>
      <w:r w:rsidRPr="003104D7">
        <w:rPr>
          <w:rFonts w:cs="Arial"/>
          <w:sz w:val="22"/>
          <w:lang w:val="cy-GB"/>
        </w:rPr>
        <w:t>gwella</w:t>
      </w:r>
      <w:r w:rsidR="00560AC0" w:rsidRPr="003104D7">
        <w:rPr>
          <w:rFonts w:cs="Arial"/>
          <w:sz w:val="22"/>
          <w:lang w:val="cy-GB"/>
        </w:rPr>
        <w:t xml:space="preserve"> ein gallu i roi sicrwydd cryf ac </w:t>
      </w:r>
      <w:r w:rsidRPr="003104D7">
        <w:rPr>
          <w:rFonts w:cs="Arial"/>
          <w:sz w:val="22"/>
          <w:lang w:val="cy-GB"/>
        </w:rPr>
        <w:t>effeithiol i’</w:t>
      </w:r>
      <w:r w:rsidR="00560AC0" w:rsidRPr="003104D7">
        <w:rPr>
          <w:rFonts w:cs="Arial"/>
          <w:sz w:val="22"/>
          <w:lang w:val="cy-GB"/>
        </w:rPr>
        <w:t>r cyhoedd a sbarduno gwelliant t</w:t>
      </w:r>
      <w:r w:rsidRPr="003104D7">
        <w:rPr>
          <w:rFonts w:cs="Arial"/>
          <w:sz w:val="22"/>
          <w:lang w:val="cy-GB"/>
        </w:rPr>
        <w:t>rwy rannu a chyfeirio pryderon a risgiau yn amserol.</w:t>
      </w:r>
    </w:p>
    <w:p w14:paraId="0CFFC80A" w14:textId="77777777" w:rsidR="00122294" w:rsidRPr="003104D7" w:rsidRDefault="00122294" w:rsidP="00122294">
      <w:pPr>
        <w:ind w:left="284"/>
        <w:rPr>
          <w:rFonts w:cs="Arial"/>
          <w:sz w:val="22"/>
          <w:lang w:val="cy-GB"/>
        </w:rPr>
      </w:pPr>
    </w:p>
    <w:p w14:paraId="4BA9E7D9" w14:textId="747F6E30" w:rsidR="00122294" w:rsidRPr="003104D7" w:rsidRDefault="004A4056" w:rsidP="00122294">
      <w:pPr>
        <w:numPr>
          <w:ilvl w:val="0"/>
          <w:numId w:val="14"/>
        </w:numPr>
        <w:spacing w:after="200" w:line="276" w:lineRule="auto"/>
        <w:rPr>
          <w:rFonts w:cs="Arial"/>
          <w:sz w:val="22"/>
          <w:lang w:val="cy-GB"/>
        </w:rPr>
      </w:pPr>
      <w:r w:rsidRPr="003104D7">
        <w:rPr>
          <w:rFonts w:cs="Arial"/>
          <w:sz w:val="22"/>
          <w:lang w:val="cy-GB"/>
        </w:rPr>
        <w:t>I gyflawni’r amcanion uchod, bydd AGIC a OGCC yn:</w:t>
      </w:r>
    </w:p>
    <w:p w14:paraId="423A9FED" w14:textId="77777777" w:rsidR="006A21A1" w:rsidRPr="003104D7" w:rsidRDefault="006A21A1" w:rsidP="006A21A1">
      <w:pPr>
        <w:pStyle w:val="ListParagraph"/>
        <w:widowControl w:val="0"/>
        <w:numPr>
          <w:ilvl w:val="0"/>
          <w:numId w:val="22"/>
        </w:numPr>
        <w:autoSpaceDE w:val="0"/>
        <w:autoSpaceDN w:val="0"/>
        <w:adjustRightInd w:val="0"/>
        <w:spacing w:line="276" w:lineRule="auto"/>
        <w:rPr>
          <w:rFonts w:cs="Arial"/>
          <w:sz w:val="22"/>
          <w:lang w:val="cy-GB"/>
        </w:rPr>
      </w:pPr>
      <w:r w:rsidRPr="003104D7">
        <w:rPr>
          <w:rFonts w:cs="Arial"/>
          <w:sz w:val="22"/>
          <w:lang w:val="cy-GB"/>
        </w:rPr>
        <w:t>pan fydd gennym ddiddordeb cyffredin, rannu risgiau neu feysydd pryder sy’n codi o’n gwaith adolygu/archwilio ar y cyfle cyntaf;</w:t>
      </w:r>
    </w:p>
    <w:p w14:paraId="60B44758" w14:textId="77777777" w:rsidR="0055701C" w:rsidRPr="003104D7" w:rsidRDefault="006A21A1" w:rsidP="0055701C">
      <w:pPr>
        <w:pStyle w:val="ListParagraph"/>
        <w:widowControl w:val="0"/>
        <w:numPr>
          <w:ilvl w:val="0"/>
          <w:numId w:val="22"/>
        </w:numPr>
        <w:autoSpaceDE w:val="0"/>
        <w:autoSpaceDN w:val="0"/>
        <w:adjustRightInd w:val="0"/>
        <w:spacing w:line="276" w:lineRule="auto"/>
        <w:rPr>
          <w:rFonts w:cs="Arial"/>
          <w:sz w:val="22"/>
          <w:lang w:val="cy-GB"/>
        </w:rPr>
      </w:pPr>
      <w:r w:rsidRPr="003104D7">
        <w:rPr>
          <w:rFonts w:cs="Arial"/>
          <w:sz w:val="22"/>
          <w:lang w:val="cy-GB"/>
        </w:rPr>
        <w:t>cyfeirio pryderon neu risgiau sy’n hysbys i ni, ond lle nad oed gennym gylch gorchwyl/ awdurdod i weithredu, at y sefydliad arall, fel y gallant ystyried pa gamau, os o gwbl, sydd angen iddynt eu cymryd. Lle bo briodol, cyd-ystyried pryderon neu risgiau a adnabyddir, ond heb fod yn amodol ar adolygiad neu ymchwiliad manwl i sefydlu a chytuno ar gamau gweithredu dilynol addas, gan gynnwys uwch gyfeirio at eraill lle mae hyn yn briodol; a</w:t>
      </w:r>
    </w:p>
    <w:p w14:paraId="4F2EA447" w14:textId="08EF559E" w:rsidR="0055701C" w:rsidRPr="003104D7" w:rsidRDefault="0055701C" w:rsidP="0055701C">
      <w:pPr>
        <w:pStyle w:val="ListParagraph"/>
        <w:widowControl w:val="0"/>
        <w:numPr>
          <w:ilvl w:val="0"/>
          <w:numId w:val="22"/>
        </w:numPr>
        <w:autoSpaceDE w:val="0"/>
        <w:autoSpaceDN w:val="0"/>
        <w:adjustRightInd w:val="0"/>
        <w:spacing w:line="276" w:lineRule="auto"/>
        <w:rPr>
          <w:rFonts w:cs="Arial"/>
          <w:sz w:val="22"/>
          <w:lang w:val="cy-GB"/>
        </w:rPr>
      </w:pPr>
      <w:r w:rsidRPr="003104D7">
        <w:rPr>
          <w:rFonts w:cs="Arial"/>
          <w:sz w:val="22"/>
          <w:lang w:val="cy-GB"/>
        </w:rPr>
        <w:t>cyfrannu’n weithredol a chymryd rhan mewn gweithgareddau a digwyddiadau cydweithredol sydd wedi’u dylunio i rannu deallusrwydd, gwybodaeth a hyrwyddo arloesi ac arfer nodedig o fewn y GIG yng Nghymru.</w:t>
      </w:r>
    </w:p>
    <w:p w14:paraId="42FF5726" w14:textId="77777777" w:rsidR="00C9436C" w:rsidRPr="003104D7" w:rsidRDefault="00C9436C" w:rsidP="00C9436C">
      <w:pPr>
        <w:pStyle w:val="ListParagraph"/>
        <w:widowControl w:val="0"/>
        <w:autoSpaceDE w:val="0"/>
        <w:autoSpaceDN w:val="0"/>
        <w:adjustRightInd w:val="0"/>
        <w:spacing w:line="276" w:lineRule="auto"/>
        <w:ind w:left="1080"/>
        <w:rPr>
          <w:rFonts w:cs="Arial"/>
          <w:sz w:val="22"/>
          <w:lang w:val="cy-GB"/>
        </w:rPr>
      </w:pPr>
    </w:p>
    <w:p w14:paraId="4374CC06" w14:textId="4DDC9AB8" w:rsidR="00122294" w:rsidRPr="003104D7" w:rsidRDefault="00555483" w:rsidP="00677619">
      <w:pPr>
        <w:spacing w:after="200" w:line="276" w:lineRule="auto"/>
        <w:rPr>
          <w:rFonts w:cs="Arial"/>
          <w:b/>
          <w:bCs/>
          <w:sz w:val="22"/>
          <w:lang w:val="cy-GB"/>
        </w:rPr>
      </w:pPr>
      <w:r w:rsidRPr="003104D7">
        <w:rPr>
          <w:rFonts w:cs="Arial"/>
          <w:b/>
          <w:bCs/>
          <w:sz w:val="22"/>
          <w:lang w:val="cy-GB"/>
        </w:rPr>
        <w:t>Rhannu gwybodaeth a chyfrin</w:t>
      </w:r>
      <w:r w:rsidR="006F0B57" w:rsidRPr="003104D7">
        <w:rPr>
          <w:rFonts w:cs="Arial"/>
          <w:b/>
          <w:bCs/>
          <w:sz w:val="22"/>
          <w:lang w:val="cy-GB"/>
        </w:rPr>
        <w:t>achedd</w:t>
      </w:r>
    </w:p>
    <w:p w14:paraId="57B0578F" w14:textId="348544A9" w:rsidR="00555483" w:rsidRPr="003104D7" w:rsidRDefault="00505A57" w:rsidP="00677619">
      <w:pPr>
        <w:pStyle w:val="ListParagraph"/>
        <w:widowControl w:val="0"/>
        <w:numPr>
          <w:ilvl w:val="0"/>
          <w:numId w:val="14"/>
        </w:numPr>
        <w:rPr>
          <w:rFonts w:cs="Arial"/>
          <w:sz w:val="22"/>
          <w:lang w:val="cy-GB"/>
        </w:rPr>
      </w:pPr>
      <w:r w:rsidRPr="003104D7">
        <w:rPr>
          <w:rFonts w:cs="Arial"/>
          <w:sz w:val="22"/>
          <w:lang w:val="cy-GB"/>
        </w:rPr>
        <w:t>Mae AGIC ac OGCC yn cydnabod ac yn c</w:t>
      </w:r>
      <w:r w:rsidR="00555483" w:rsidRPr="003104D7">
        <w:rPr>
          <w:rFonts w:cs="Arial"/>
          <w:sz w:val="22"/>
          <w:lang w:val="cy-GB"/>
        </w:rPr>
        <w:t>ytuno y bydd unrhyw benderfyniad, yn y bon, i rannu gwybodaeth</w:t>
      </w:r>
      <w:r w:rsidR="00157CE3" w:rsidRPr="003104D7">
        <w:rPr>
          <w:rFonts w:cs="Arial"/>
          <w:sz w:val="22"/>
          <w:lang w:val="cy-GB"/>
        </w:rPr>
        <w:t xml:space="preserve"> yn cael ei farnu ar sail achos ar achos a</w:t>
      </w:r>
      <w:r w:rsidRPr="003104D7">
        <w:rPr>
          <w:rFonts w:cs="Arial"/>
          <w:sz w:val="22"/>
          <w:lang w:val="cy-GB"/>
        </w:rPr>
        <w:t>c y</w:t>
      </w:r>
      <w:r w:rsidR="00157CE3" w:rsidRPr="003104D7">
        <w:rPr>
          <w:rFonts w:cs="Arial"/>
          <w:sz w:val="22"/>
          <w:lang w:val="cy-GB"/>
        </w:rPr>
        <w:t xml:space="preserve"> bydd yn amodol i gydymffurfio â’r Rheoliadau Diogelu Data Cyffredinol yr UE, y Ddeddf Diogelu Data 2018 a chodau ymarfer p</w:t>
      </w:r>
      <w:r w:rsidRPr="003104D7">
        <w:rPr>
          <w:rFonts w:cs="Arial"/>
          <w:sz w:val="22"/>
          <w:lang w:val="cy-GB"/>
        </w:rPr>
        <w:t>erthnasol</w:t>
      </w:r>
      <w:r w:rsidR="00157CE3" w:rsidRPr="003104D7">
        <w:rPr>
          <w:rFonts w:cs="Arial"/>
          <w:sz w:val="22"/>
          <w:lang w:val="cy-GB"/>
        </w:rPr>
        <w:t>, nodiadau canllaw a chytundebau rhannu gwybodaeth a rhannu data.</w:t>
      </w:r>
    </w:p>
    <w:p w14:paraId="76910D51" w14:textId="77777777" w:rsidR="00555483" w:rsidRPr="003104D7" w:rsidRDefault="00555483" w:rsidP="00555483">
      <w:pPr>
        <w:pStyle w:val="ListParagraph"/>
        <w:widowControl w:val="0"/>
        <w:rPr>
          <w:rFonts w:cs="Arial"/>
          <w:sz w:val="22"/>
          <w:lang w:val="cy-GB"/>
        </w:rPr>
      </w:pPr>
    </w:p>
    <w:p w14:paraId="72C3C83C" w14:textId="5C8EC074" w:rsidR="00122294" w:rsidRPr="003104D7" w:rsidRDefault="00157CE3" w:rsidP="00677619">
      <w:pPr>
        <w:pStyle w:val="ListParagraph"/>
        <w:widowControl w:val="0"/>
        <w:numPr>
          <w:ilvl w:val="0"/>
          <w:numId w:val="14"/>
        </w:numPr>
        <w:rPr>
          <w:rFonts w:cs="Arial"/>
          <w:sz w:val="22"/>
          <w:lang w:val="cy-GB"/>
        </w:rPr>
      </w:pPr>
      <w:r w:rsidRPr="003104D7">
        <w:rPr>
          <w:rFonts w:cs="Arial"/>
          <w:sz w:val="22"/>
          <w:lang w:val="cy-GB"/>
        </w:rPr>
        <w:t xml:space="preserve">Bydd AGIC a OGCC yn rhannu gwybodaeth a deallusrwydd, </w:t>
      </w:r>
      <w:r w:rsidR="00541371" w:rsidRPr="003104D7">
        <w:rPr>
          <w:rFonts w:cs="Arial"/>
          <w:sz w:val="22"/>
          <w:lang w:val="cy-GB"/>
        </w:rPr>
        <w:t xml:space="preserve">yn ogystal â </w:t>
      </w:r>
      <w:r w:rsidRPr="003104D7">
        <w:rPr>
          <w:rFonts w:cs="Arial"/>
          <w:sz w:val="22"/>
          <w:lang w:val="cy-GB"/>
        </w:rPr>
        <w:t>chas</w:t>
      </w:r>
      <w:r w:rsidR="00541371" w:rsidRPr="003104D7">
        <w:rPr>
          <w:rFonts w:cs="Arial"/>
          <w:sz w:val="22"/>
          <w:lang w:val="cy-GB"/>
        </w:rPr>
        <w:t>glu dealltwriaeth ac arbenigedd,</w:t>
      </w:r>
      <w:r w:rsidRPr="003104D7">
        <w:rPr>
          <w:rFonts w:cs="Arial"/>
          <w:sz w:val="22"/>
          <w:lang w:val="cy-GB"/>
        </w:rPr>
        <w:t xml:space="preserve"> fel bo’n briodol ac</w:t>
      </w:r>
      <w:r w:rsidR="00541371" w:rsidRPr="003104D7">
        <w:rPr>
          <w:rFonts w:cs="Arial"/>
          <w:sz w:val="22"/>
          <w:lang w:val="cy-GB"/>
        </w:rPr>
        <w:t xml:space="preserve"> yn angenrheidiol,</w:t>
      </w:r>
      <w:r w:rsidRPr="003104D7">
        <w:rPr>
          <w:rFonts w:cs="Arial"/>
          <w:sz w:val="22"/>
          <w:lang w:val="cy-GB"/>
        </w:rPr>
        <w:t xml:space="preserve"> a </w:t>
      </w:r>
      <w:r w:rsidR="00541371" w:rsidRPr="003104D7">
        <w:rPr>
          <w:rFonts w:cs="Arial"/>
          <w:sz w:val="22"/>
          <w:lang w:val="cy-GB"/>
        </w:rPr>
        <w:t>phan fydd yn deg ac yn g</w:t>
      </w:r>
      <w:r w:rsidRPr="003104D7">
        <w:rPr>
          <w:rFonts w:cs="Arial"/>
          <w:sz w:val="22"/>
          <w:lang w:val="cy-GB"/>
        </w:rPr>
        <w:t>yfreithiol</w:t>
      </w:r>
      <w:r w:rsidR="00122294" w:rsidRPr="003104D7">
        <w:rPr>
          <w:rFonts w:cs="Arial"/>
          <w:sz w:val="22"/>
          <w:lang w:val="cy-GB"/>
        </w:rPr>
        <w:t xml:space="preserve"> </w:t>
      </w:r>
      <w:r w:rsidR="00541371" w:rsidRPr="003104D7">
        <w:rPr>
          <w:rFonts w:cs="Arial"/>
          <w:sz w:val="22"/>
          <w:lang w:val="cy-GB"/>
        </w:rPr>
        <w:t>gw</w:t>
      </w:r>
      <w:r w:rsidRPr="003104D7">
        <w:rPr>
          <w:rFonts w:cs="Arial"/>
          <w:sz w:val="22"/>
          <w:lang w:val="cy-GB"/>
        </w:rPr>
        <w:t>neud hynny. Bydd Pr</w:t>
      </w:r>
      <w:r w:rsidR="00541371" w:rsidRPr="003104D7">
        <w:rPr>
          <w:rFonts w:cs="Arial"/>
          <w:sz w:val="22"/>
          <w:lang w:val="cy-GB"/>
        </w:rPr>
        <w:t>otocol Rhannu gwybodaeth ar wahâ</w:t>
      </w:r>
      <w:r w:rsidRPr="003104D7">
        <w:rPr>
          <w:rFonts w:cs="Arial"/>
          <w:sz w:val="22"/>
          <w:lang w:val="cy-GB"/>
        </w:rPr>
        <w:t>n yn cael ei ystyried os oes angen.</w:t>
      </w:r>
      <w:bookmarkStart w:id="17" w:name="_GoBack"/>
    </w:p>
    <w:p w14:paraId="5BE59FA1" w14:textId="77777777" w:rsidR="00122294" w:rsidRPr="003104D7" w:rsidRDefault="00122294" w:rsidP="00122294">
      <w:pPr>
        <w:widowControl w:val="0"/>
        <w:ind w:left="720"/>
        <w:rPr>
          <w:rFonts w:cs="Arial"/>
          <w:sz w:val="22"/>
          <w:lang w:val="cy-GB"/>
        </w:rPr>
      </w:pPr>
    </w:p>
    <w:p w14:paraId="1329CAD1" w14:textId="7983F852" w:rsidR="00122294" w:rsidRPr="003104D7" w:rsidRDefault="005161C1" w:rsidP="00677619">
      <w:pPr>
        <w:pStyle w:val="ListParagraph"/>
        <w:widowControl w:val="0"/>
        <w:numPr>
          <w:ilvl w:val="0"/>
          <w:numId w:val="14"/>
        </w:numPr>
        <w:rPr>
          <w:rFonts w:cs="Arial"/>
          <w:sz w:val="22"/>
          <w:lang w:val="cy-GB"/>
        </w:rPr>
      </w:pPr>
      <w:r w:rsidRPr="003104D7">
        <w:rPr>
          <w:rFonts w:cs="Arial"/>
          <w:sz w:val="22"/>
          <w:lang w:val="cy-GB"/>
        </w:rPr>
        <w:t>Bydd AGIC ac OGCC yn ymgynghori â’r parti arall wrth ystyri</w:t>
      </w:r>
      <w:r w:rsidR="00727936">
        <w:rPr>
          <w:rFonts w:cs="Arial"/>
          <w:sz w:val="22"/>
          <w:lang w:val="cy-GB"/>
        </w:rPr>
        <w:t>e</w:t>
      </w:r>
      <w:r w:rsidRPr="003104D7">
        <w:rPr>
          <w:rFonts w:cs="Arial"/>
          <w:sz w:val="22"/>
          <w:lang w:val="cy-GB"/>
        </w:rPr>
        <w:t>d unrhyw ddatgelu gwybodaeth a dderbynnir gan y parti hwnnw, er enghraifft, mewn ymateb i geisiadau o dan Ddeddf Rhyddid Gwybodaeth 2000</w:t>
      </w:r>
      <w:r w:rsidR="00172296" w:rsidRPr="003104D7">
        <w:rPr>
          <w:rFonts w:cs="Arial"/>
          <w:sz w:val="22"/>
          <w:lang w:val="cy-GB"/>
        </w:rPr>
        <w:t xml:space="preserve">. </w:t>
      </w:r>
    </w:p>
    <w:bookmarkEnd w:id="17"/>
    <w:p w14:paraId="264CB6FC" w14:textId="5E3EC4C1" w:rsidR="00BA7770" w:rsidRPr="003104D7" w:rsidRDefault="00BA7770" w:rsidP="00BA7770">
      <w:pPr>
        <w:spacing w:line="276" w:lineRule="auto"/>
        <w:rPr>
          <w:rFonts w:cs="Arial"/>
          <w:lang w:val="cy-GB"/>
        </w:rPr>
      </w:pPr>
    </w:p>
    <w:p w14:paraId="77F3BDD4" w14:textId="4E20739B" w:rsidR="00BA7770" w:rsidRPr="003104D7" w:rsidRDefault="00BA7770" w:rsidP="00FE4477">
      <w:pPr>
        <w:pStyle w:val="Heading1"/>
        <w:rPr>
          <w:lang w:val="cy-GB"/>
        </w:rPr>
      </w:pPr>
    </w:p>
    <w:p w14:paraId="7943CB4A" w14:textId="01B6A51E" w:rsidR="00FE4477" w:rsidRPr="003104D7" w:rsidRDefault="00FE4477" w:rsidP="00FE4477">
      <w:pPr>
        <w:pStyle w:val="Heading1"/>
        <w:rPr>
          <w:lang w:val="cy-GB"/>
        </w:rPr>
      </w:pPr>
      <w:bookmarkStart w:id="18" w:name="_Toc29901490"/>
      <w:r w:rsidRPr="003104D7">
        <w:rPr>
          <w:lang w:val="cy-GB"/>
        </w:rPr>
        <w:t>A</w:t>
      </w:r>
      <w:r w:rsidR="00172296" w:rsidRPr="003104D7">
        <w:rPr>
          <w:lang w:val="cy-GB"/>
        </w:rPr>
        <w:t>todiad</w:t>
      </w:r>
      <w:r w:rsidRPr="003104D7">
        <w:rPr>
          <w:lang w:val="cy-GB"/>
        </w:rPr>
        <w:t xml:space="preserve"> </w:t>
      </w:r>
      <w:r w:rsidR="00B03710" w:rsidRPr="003104D7">
        <w:rPr>
          <w:lang w:val="cy-GB"/>
        </w:rPr>
        <w:t>B</w:t>
      </w:r>
      <w:r w:rsidR="00172296" w:rsidRPr="003104D7">
        <w:rPr>
          <w:lang w:val="cy-GB"/>
        </w:rPr>
        <w:t xml:space="preserve"> – Manylion Cyswllt</w:t>
      </w:r>
      <w:bookmarkEnd w:id="18"/>
    </w:p>
    <w:bookmarkEnd w:id="12"/>
    <w:p w14:paraId="38DACAFF" w14:textId="77777777" w:rsidR="00FE4477" w:rsidRPr="003104D7" w:rsidRDefault="00FE4477" w:rsidP="00FE4477">
      <w:pPr>
        <w:rPr>
          <w:rFonts w:cs="Arial"/>
          <w:bCs/>
          <w:lang w:val="cy-GB"/>
        </w:rPr>
      </w:pPr>
    </w:p>
    <w:tbl>
      <w:tblPr>
        <w:tblStyle w:val="TableGrid"/>
        <w:tblW w:w="0" w:type="auto"/>
        <w:tblLook w:val="04A0" w:firstRow="1" w:lastRow="0" w:firstColumn="1" w:lastColumn="0" w:noHBand="0" w:noVBand="1"/>
      </w:tblPr>
      <w:tblGrid>
        <w:gridCol w:w="4508"/>
        <w:gridCol w:w="4508"/>
      </w:tblGrid>
      <w:tr w:rsidR="00FE4477" w:rsidRPr="003104D7" w14:paraId="1A0F3A65" w14:textId="77777777" w:rsidTr="004026DE">
        <w:tc>
          <w:tcPr>
            <w:tcW w:w="4508" w:type="dxa"/>
            <w:tcBorders>
              <w:left w:val="nil"/>
              <w:right w:val="nil"/>
            </w:tcBorders>
          </w:tcPr>
          <w:p w14:paraId="3CAA6EE1" w14:textId="3287E19A" w:rsidR="00FE4477" w:rsidRPr="003104D7" w:rsidRDefault="00172296" w:rsidP="004026DE">
            <w:pPr>
              <w:pStyle w:val="Subtitle"/>
              <w:spacing w:before="120"/>
              <w:rPr>
                <w:rFonts w:cs="Arial"/>
                <w:szCs w:val="22"/>
                <w:lang w:val="cy-GB"/>
              </w:rPr>
            </w:pPr>
            <w:r w:rsidRPr="003104D7">
              <w:rPr>
                <w:rFonts w:cs="Arial"/>
                <w:szCs w:val="22"/>
                <w:lang w:val="cy-GB"/>
              </w:rPr>
              <w:t xml:space="preserve">Arolygiaeth Gofal Iechyd Cymru </w:t>
            </w:r>
          </w:p>
          <w:p w14:paraId="716C8A32" w14:textId="77777777" w:rsidR="00FE4477" w:rsidRPr="003104D7" w:rsidRDefault="00FE4477" w:rsidP="004026DE">
            <w:pPr>
              <w:pStyle w:val="Subtitle"/>
              <w:rPr>
                <w:rFonts w:cs="Arial"/>
                <w:b w:val="0"/>
                <w:szCs w:val="22"/>
                <w:lang w:val="cy-GB"/>
              </w:rPr>
            </w:pPr>
          </w:p>
          <w:p w14:paraId="6BFEA5E9" w14:textId="77777777" w:rsidR="00FE4477" w:rsidRPr="003104D7" w:rsidRDefault="00FE4477" w:rsidP="004026DE">
            <w:pPr>
              <w:pStyle w:val="Subtitle"/>
              <w:rPr>
                <w:rFonts w:cs="Arial"/>
                <w:b w:val="0"/>
                <w:szCs w:val="22"/>
                <w:lang w:val="cy-GB"/>
              </w:rPr>
            </w:pPr>
          </w:p>
          <w:p w14:paraId="232FBE54" w14:textId="7CCD992F" w:rsidR="00FE4477" w:rsidRPr="003104D7" w:rsidRDefault="00172296" w:rsidP="004026DE">
            <w:pPr>
              <w:pStyle w:val="Subtitle"/>
              <w:rPr>
                <w:rFonts w:cs="Arial"/>
                <w:b w:val="0"/>
                <w:szCs w:val="22"/>
                <w:lang w:val="cy-GB"/>
              </w:rPr>
            </w:pPr>
            <w:r w:rsidRPr="003104D7">
              <w:rPr>
                <w:rFonts w:cs="Arial"/>
                <w:b w:val="0"/>
                <w:szCs w:val="22"/>
                <w:lang w:val="cy-GB"/>
              </w:rPr>
              <w:t xml:space="preserve">Adeiladau’r Llywodraeth </w:t>
            </w:r>
          </w:p>
          <w:p w14:paraId="79A55888" w14:textId="360B99FA" w:rsidR="00FE4477" w:rsidRPr="003104D7" w:rsidRDefault="00172296" w:rsidP="004026DE">
            <w:pPr>
              <w:pStyle w:val="Subtitle"/>
              <w:rPr>
                <w:rFonts w:cs="Arial"/>
                <w:b w:val="0"/>
                <w:szCs w:val="22"/>
                <w:lang w:val="cy-GB"/>
              </w:rPr>
            </w:pPr>
            <w:r w:rsidRPr="003104D7">
              <w:rPr>
                <w:rFonts w:cs="Arial"/>
                <w:b w:val="0"/>
                <w:szCs w:val="22"/>
                <w:lang w:val="cy-GB"/>
              </w:rPr>
              <w:t>Parc Busnes Rhydycar</w:t>
            </w:r>
          </w:p>
          <w:p w14:paraId="57424633" w14:textId="4A36452E" w:rsidR="00FE4477" w:rsidRPr="003104D7" w:rsidRDefault="00172296" w:rsidP="004026DE">
            <w:pPr>
              <w:pStyle w:val="Subtitle"/>
              <w:rPr>
                <w:rFonts w:cs="Arial"/>
                <w:b w:val="0"/>
                <w:szCs w:val="22"/>
                <w:lang w:val="cy-GB"/>
              </w:rPr>
            </w:pPr>
            <w:r w:rsidRPr="003104D7">
              <w:rPr>
                <w:rFonts w:cs="Arial"/>
                <w:b w:val="0"/>
                <w:szCs w:val="22"/>
                <w:lang w:val="cy-GB"/>
              </w:rPr>
              <w:t>Merthyr Tudfu</w:t>
            </w:r>
            <w:r w:rsidR="00FE4477" w:rsidRPr="003104D7">
              <w:rPr>
                <w:rFonts w:cs="Arial"/>
                <w:b w:val="0"/>
                <w:szCs w:val="22"/>
                <w:lang w:val="cy-GB"/>
              </w:rPr>
              <w:t>l</w:t>
            </w:r>
          </w:p>
          <w:p w14:paraId="248C08D7" w14:textId="77777777" w:rsidR="00FE4477" w:rsidRPr="003104D7" w:rsidRDefault="00FE4477" w:rsidP="004026DE">
            <w:pPr>
              <w:pStyle w:val="Subtitle"/>
              <w:rPr>
                <w:rFonts w:cs="Arial"/>
                <w:b w:val="0"/>
                <w:szCs w:val="22"/>
                <w:lang w:val="cy-GB"/>
              </w:rPr>
            </w:pPr>
            <w:r w:rsidRPr="003104D7">
              <w:rPr>
                <w:rFonts w:cs="Arial"/>
                <w:b w:val="0"/>
                <w:szCs w:val="22"/>
                <w:lang w:val="cy-GB"/>
              </w:rPr>
              <w:t>CF48 1UZ</w:t>
            </w:r>
          </w:p>
          <w:p w14:paraId="2B3BF2AE" w14:textId="77777777" w:rsidR="00FE4477" w:rsidRPr="003104D7" w:rsidRDefault="00FE4477" w:rsidP="004026DE">
            <w:pPr>
              <w:pStyle w:val="Subtitle"/>
              <w:rPr>
                <w:rFonts w:cs="Arial"/>
                <w:b w:val="0"/>
                <w:sz w:val="18"/>
                <w:szCs w:val="22"/>
                <w:lang w:val="cy-GB"/>
              </w:rPr>
            </w:pPr>
          </w:p>
          <w:p w14:paraId="2D3154AA" w14:textId="75974707" w:rsidR="00FE4477" w:rsidRPr="003104D7" w:rsidRDefault="003104D7" w:rsidP="004026DE">
            <w:pPr>
              <w:spacing w:after="120"/>
              <w:rPr>
                <w:rFonts w:cs="Arial"/>
                <w:lang w:val="cy-GB"/>
              </w:rPr>
            </w:pPr>
            <w:r w:rsidRPr="003104D7">
              <w:rPr>
                <w:rFonts w:cs="Arial"/>
                <w:sz w:val="22"/>
                <w:lang w:val="cy-GB"/>
              </w:rPr>
              <w:t>Rhif ffôn</w:t>
            </w:r>
            <w:r w:rsidR="00FE4477" w:rsidRPr="003104D7">
              <w:rPr>
                <w:rFonts w:cs="Arial"/>
                <w:lang w:val="cy-GB"/>
              </w:rPr>
              <w:t>: 0300 062 8163</w:t>
            </w:r>
          </w:p>
          <w:p w14:paraId="35D9B722" w14:textId="450274FD" w:rsidR="00C875DB" w:rsidRPr="003104D7" w:rsidRDefault="008504ED" w:rsidP="004026DE">
            <w:pPr>
              <w:spacing w:after="120"/>
              <w:rPr>
                <w:rFonts w:cs="Arial"/>
                <w:bCs/>
                <w:lang w:val="cy-GB"/>
              </w:rPr>
            </w:pPr>
            <w:hyperlink r:id="rId17" w:history="1">
              <w:r w:rsidR="00C875DB" w:rsidRPr="003104D7">
                <w:rPr>
                  <w:rStyle w:val="Hyperlink"/>
                  <w:rFonts w:cs="Arial"/>
                  <w:lang w:val="cy-GB"/>
                </w:rPr>
                <w:t>www.</w:t>
              </w:r>
              <w:r w:rsidR="00294AF2" w:rsidRPr="003104D7">
                <w:rPr>
                  <w:rStyle w:val="Hyperlink"/>
                  <w:rFonts w:cs="Arial"/>
                  <w:lang w:val="cy-GB"/>
                </w:rPr>
                <w:t>AGIC</w:t>
              </w:r>
              <w:r w:rsidR="00C875DB" w:rsidRPr="003104D7">
                <w:rPr>
                  <w:rStyle w:val="Hyperlink"/>
                  <w:rFonts w:cs="Arial"/>
                  <w:lang w:val="cy-GB"/>
                </w:rPr>
                <w:t>.org.uk</w:t>
              </w:r>
            </w:hyperlink>
            <w:r w:rsidR="00C875DB" w:rsidRPr="003104D7">
              <w:rPr>
                <w:rFonts w:cs="Arial"/>
                <w:lang w:val="cy-GB"/>
              </w:rPr>
              <w:t xml:space="preserve"> </w:t>
            </w:r>
          </w:p>
        </w:tc>
        <w:tc>
          <w:tcPr>
            <w:tcW w:w="4508" w:type="dxa"/>
            <w:tcBorders>
              <w:left w:val="nil"/>
              <w:right w:val="nil"/>
            </w:tcBorders>
          </w:tcPr>
          <w:p w14:paraId="05D8BA93" w14:textId="58F9BCA9" w:rsidR="00C875DB" w:rsidRPr="003104D7" w:rsidRDefault="00172296" w:rsidP="00C875DB">
            <w:pPr>
              <w:spacing w:before="120"/>
              <w:rPr>
                <w:rFonts w:cs="Arial"/>
                <w:b/>
                <w:sz w:val="22"/>
                <w:lang w:val="cy-GB"/>
              </w:rPr>
            </w:pPr>
            <w:r w:rsidRPr="003104D7">
              <w:rPr>
                <w:rFonts w:cs="Arial"/>
                <w:b/>
                <w:sz w:val="22"/>
                <w:lang w:val="cy-GB"/>
              </w:rPr>
              <w:t>Ombwdsmon Gwasanaethau Cyhoeddus Cymru</w:t>
            </w:r>
          </w:p>
          <w:p w14:paraId="5373980B" w14:textId="693A97A7" w:rsidR="00C875DB" w:rsidRPr="003104D7" w:rsidRDefault="00C875DB" w:rsidP="00C875DB">
            <w:pPr>
              <w:spacing w:before="240"/>
              <w:rPr>
                <w:rFonts w:cs="Arial"/>
                <w:b/>
                <w:sz w:val="22"/>
                <w:lang w:val="cy-GB"/>
              </w:rPr>
            </w:pPr>
          </w:p>
          <w:p w14:paraId="667A5CE9" w14:textId="77777777" w:rsidR="00C875DB" w:rsidRPr="003104D7" w:rsidRDefault="00C875DB" w:rsidP="00C875DB">
            <w:pPr>
              <w:rPr>
                <w:rFonts w:cs="Arial"/>
                <w:sz w:val="22"/>
                <w:lang w:val="cy-GB"/>
              </w:rPr>
            </w:pPr>
            <w:r w:rsidRPr="003104D7">
              <w:rPr>
                <w:rFonts w:cs="Arial"/>
                <w:sz w:val="22"/>
                <w:lang w:val="cy-GB"/>
              </w:rPr>
              <w:t>1 Ffordd yr Hen Gae</w:t>
            </w:r>
          </w:p>
          <w:p w14:paraId="7F4B49BB" w14:textId="77777777" w:rsidR="00C875DB" w:rsidRPr="003104D7" w:rsidRDefault="00C875DB" w:rsidP="00C875DB">
            <w:pPr>
              <w:rPr>
                <w:rFonts w:cs="Arial"/>
                <w:sz w:val="22"/>
                <w:lang w:val="cy-GB"/>
              </w:rPr>
            </w:pPr>
            <w:r w:rsidRPr="003104D7">
              <w:rPr>
                <w:rFonts w:cs="Arial"/>
                <w:sz w:val="22"/>
                <w:lang w:val="cy-GB"/>
              </w:rPr>
              <w:t>Pencoed</w:t>
            </w:r>
          </w:p>
          <w:p w14:paraId="0F14790F" w14:textId="53278C6C" w:rsidR="00C875DB" w:rsidRPr="003104D7" w:rsidRDefault="00172296" w:rsidP="00C875DB">
            <w:pPr>
              <w:rPr>
                <w:rFonts w:cs="Arial"/>
                <w:sz w:val="22"/>
                <w:lang w:val="cy-GB"/>
              </w:rPr>
            </w:pPr>
            <w:r w:rsidRPr="003104D7">
              <w:rPr>
                <w:rFonts w:cs="Arial"/>
                <w:sz w:val="22"/>
                <w:lang w:val="cy-GB"/>
              </w:rPr>
              <w:t>Pen y Bont-ar-ogwr</w:t>
            </w:r>
          </w:p>
          <w:p w14:paraId="06588B24" w14:textId="75F9E6B4" w:rsidR="00C875DB" w:rsidRPr="003104D7" w:rsidRDefault="00C875DB" w:rsidP="00C875DB">
            <w:pPr>
              <w:rPr>
                <w:rFonts w:cs="Arial"/>
                <w:sz w:val="22"/>
                <w:lang w:val="cy-GB"/>
              </w:rPr>
            </w:pPr>
            <w:r w:rsidRPr="003104D7">
              <w:rPr>
                <w:rFonts w:cs="Arial"/>
                <w:sz w:val="22"/>
                <w:lang w:val="cy-GB"/>
              </w:rPr>
              <w:t>CF35 5LJ</w:t>
            </w:r>
          </w:p>
          <w:p w14:paraId="229FB629" w14:textId="77777777" w:rsidR="00C875DB" w:rsidRPr="003104D7" w:rsidRDefault="00C875DB" w:rsidP="00C875DB">
            <w:pPr>
              <w:rPr>
                <w:rFonts w:cs="Arial"/>
                <w:sz w:val="22"/>
                <w:lang w:val="cy-GB"/>
              </w:rPr>
            </w:pPr>
          </w:p>
          <w:p w14:paraId="0DDE8F77" w14:textId="2176008F" w:rsidR="00C875DB" w:rsidRPr="003104D7" w:rsidRDefault="00172296" w:rsidP="00C875DB">
            <w:pPr>
              <w:rPr>
                <w:rFonts w:cs="Arial"/>
                <w:sz w:val="22"/>
                <w:lang w:val="cy-GB"/>
              </w:rPr>
            </w:pPr>
            <w:r w:rsidRPr="003104D7">
              <w:rPr>
                <w:rFonts w:cs="Arial"/>
                <w:sz w:val="22"/>
                <w:lang w:val="cy-GB"/>
              </w:rPr>
              <w:t>Rhif ffôn</w:t>
            </w:r>
            <w:r w:rsidR="00C875DB" w:rsidRPr="003104D7">
              <w:rPr>
                <w:rFonts w:cs="Arial"/>
                <w:sz w:val="22"/>
                <w:lang w:val="cy-GB"/>
              </w:rPr>
              <w:t>: 0300 790 0203</w:t>
            </w:r>
          </w:p>
          <w:p w14:paraId="64B05EC0" w14:textId="77777777" w:rsidR="00C875DB" w:rsidRPr="003104D7" w:rsidRDefault="00C875DB" w:rsidP="00C875DB">
            <w:pPr>
              <w:rPr>
                <w:rFonts w:cs="Arial"/>
                <w:sz w:val="22"/>
                <w:lang w:val="cy-GB"/>
              </w:rPr>
            </w:pPr>
          </w:p>
          <w:p w14:paraId="346B790A" w14:textId="0E7E53FA" w:rsidR="00FE4477" w:rsidRPr="003104D7" w:rsidRDefault="008504ED" w:rsidP="00FE4477">
            <w:pPr>
              <w:spacing w:after="120"/>
              <w:rPr>
                <w:rFonts w:cs="Arial"/>
                <w:bCs/>
                <w:lang w:val="cy-GB"/>
              </w:rPr>
            </w:pPr>
            <w:hyperlink r:id="rId18" w:history="1">
              <w:r w:rsidR="00172296" w:rsidRPr="003104D7">
                <w:rPr>
                  <w:rStyle w:val="Hyperlink"/>
                  <w:sz w:val="22"/>
                  <w:lang w:val="cy-GB"/>
                </w:rPr>
                <w:t xml:space="preserve">https://www.ombwdsmon.cymru/ </w:t>
              </w:r>
            </w:hyperlink>
          </w:p>
        </w:tc>
      </w:tr>
    </w:tbl>
    <w:p w14:paraId="76BE4F8B" w14:textId="77777777" w:rsidR="00A7138F" w:rsidRPr="003104D7" w:rsidRDefault="00A7138F" w:rsidP="00063A1D">
      <w:pPr>
        <w:rPr>
          <w:rFonts w:cs="Arial"/>
          <w:sz w:val="36"/>
          <w:lang w:val="cy-GB"/>
        </w:rPr>
      </w:pPr>
    </w:p>
    <w:p w14:paraId="2DE7C548" w14:textId="22532EA2" w:rsidR="00172296" w:rsidRPr="003104D7" w:rsidRDefault="00172296" w:rsidP="00063A1D">
      <w:pPr>
        <w:rPr>
          <w:rFonts w:cs="Arial"/>
          <w:lang w:val="cy-GB"/>
        </w:rPr>
      </w:pPr>
      <w:r w:rsidRPr="003104D7">
        <w:rPr>
          <w:rFonts w:cs="Arial"/>
          <w:lang w:val="cy-GB"/>
        </w:rPr>
        <w:t xml:space="preserve">Bydd </w:t>
      </w:r>
      <w:r w:rsidR="005D55A9" w:rsidRPr="003104D7">
        <w:rPr>
          <w:rFonts w:cs="Arial"/>
          <w:lang w:val="cy-GB"/>
        </w:rPr>
        <w:t xml:space="preserve">cysylltiadau </w:t>
      </w:r>
      <w:r w:rsidR="003104D7" w:rsidRPr="003104D7">
        <w:rPr>
          <w:rFonts w:cs="Arial"/>
          <w:lang w:val="cy-GB"/>
        </w:rPr>
        <w:t>wedi’u henwi</w:t>
      </w:r>
      <w:r w:rsidR="005D55A9" w:rsidRPr="003104D7">
        <w:rPr>
          <w:rFonts w:cs="Arial"/>
          <w:lang w:val="cy-GB"/>
        </w:rPr>
        <w:t xml:space="preserve"> rhwng AGIC a’r Asiantaeth</w:t>
      </w:r>
      <w:r w:rsidR="003104D7" w:rsidRPr="003104D7">
        <w:rPr>
          <w:rFonts w:cs="Arial"/>
          <w:lang w:val="cy-GB"/>
        </w:rPr>
        <w:t>,</w:t>
      </w:r>
      <w:r w:rsidR="005D55A9" w:rsidRPr="003104D7">
        <w:rPr>
          <w:rFonts w:cs="Arial"/>
          <w:lang w:val="cy-GB"/>
        </w:rPr>
        <w:t xml:space="preserve"> fel a ganlyn:</w:t>
      </w:r>
    </w:p>
    <w:p w14:paraId="7DFE6F0B" w14:textId="77777777" w:rsidR="00A7138F" w:rsidRPr="003104D7" w:rsidRDefault="00A7138F" w:rsidP="00FE4477">
      <w:pPr>
        <w:pStyle w:val="Subtitle"/>
        <w:rPr>
          <w:rFonts w:cs="Arial"/>
          <w:b w:val="0"/>
          <w:sz w:val="36"/>
          <w:szCs w:val="22"/>
          <w:lang w:val="cy-GB"/>
        </w:r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508"/>
        <w:gridCol w:w="4508"/>
      </w:tblGrid>
      <w:tr w:rsidR="00FE4477" w:rsidRPr="003104D7" w14:paraId="3F8003F1" w14:textId="77777777" w:rsidTr="00A7138F">
        <w:tc>
          <w:tcPr>
            <w:tcW w:w="9016" w:type="dxa"/>
            <w:gridSpan w:val="2"/>
            <w:shd w:val="clear" w:color="auto" w:fill="DBE5F1" w:themeFill="accent1" w:themeFillTint="33"/>
          </w:tcPr>
          <w:p w14:paraId="7E37D8AB" w14:textId="4B7E8254" w:rsidR="00FE4477" w:rsidRPr="003104D7" w:rsidRDefault="00172296" w:rsidP="00380A8B">
            <w:pPr>
              <w:pStyle w:val="Subtitle"/>
              <w:spacing w:before="80" w:after="80"/>
              <w:rPr>
                <w:rFonts w:cs="Arial"/>
                <w:b w:val="0"/>
                <w:szCs w:val="22"/>
                <w:lang w:val="cy-GB"/>
              </w:rPr>
            </w:pPr>
            <w:r w:rsidRPr="003104D7">
              <w:rPr>
                <w:rFonts w:cs="Arial"/>
                <w:szCs w:val="22"/>
                <w:lang w:val="cy-GB"/>
              </w:rPr>
              <w:t>Prif Weithredwyr</w:t>
            </w:r>
          </w:p>
        </w:tc>
      </w:tr>
      <w:tr w:rsidR="00FE4477" w:rsidRPr="003104D7" w14:paraId="73CD5D54" w14:textId="77777777" w:rsidTr="004026DE">
        <w:tc>
          <w:tcPr>
            <w:tcW w:w="4508" w:type="dxa"/>
          </w:tcPr>
          <w:p w14:paraId="7464B39F" w14:textId="77777777" w:rsidR="00D4179D" w:rsidRPr="003104D7" w:rsidRDefault="00D4179D" w:rsidP="00D4179D">
            <w:pPr>
              <w:pStyle w:val="Subtitle"/>
              <w:spacing w:before="120" w:after="120"/>
              <w:rPr>
                <w:rFonts w:cs="Arial"/>
                <w:szCs w:val="22"/>
                <w:lang w:val="cy-GB"/>
              </w:rPr>
            </w:pPr>
            <w:r w:rsidRPr="003104D7">
              <w:rPr>
                <w:rFonts w:cs="Arial"/>
                <w:szCs w:val="22"/>
                <w:lang w:val="cy-GB"/>
              </w:rPr>
              <w:t>Dr Kate Chamberlain</w:t>
            </w:r>
          </w:p>
          <w:p w14:paraId="564BC11D" w14:textId="1E045351" w:rsidR="00D4179D" w:rsidRPr="003104D7" w:rsidRDefault="005D55A9" w:rsidP="00D4179D">
            <w:pPr>
              <w:pStyle w:val="Subtitle"/>
              <w:spacing w:after="120"/>
              <w:rPr>
                <w:rFonts w:cs="Arial"/>
                <w:b w:val="0"/>
                <w:i/>
                <w:szCs w:val="22"/>
                <w:lang w:val="cy-GB"/>
              </w:rPr>
            </w:pPr>
            <w:r w:rsidRPr="003104D7">
              <w:rPr>
                <w:rFonts w:cs="Arial"/>
                <w:b w:val="0"/>
                <w:i/>
                <w:szCs w:val="22"/>
                <w:lang w:val="cy-GB"/>
              </w:rPr>
              <w:t>Prif Weithredwr</w:t>
            </w:r>
          </w:p>
          <w:p w14:paraId="6E332EA9" w14:textId="0C0E5DF8" w:rsidR="00FE4477" w:rsidRPr="003104D7" w:rsidRDefault="008504ED" w:rsidP="00380A8B">
            <w:pPr>
              <w:pStyle w:val="Subtitle"/>
              <w:spacing w:after="360"/>
              <w:rPr>
                <w:rFonts w:cs="Arial"/>
                <w:b w:val="0"/>
                <w:szCs w:val="22"/>
                <w:lang w:val="cy-GB"/>
              </w:rPr>
            </w:pPr>
            <w:hyperlink r:id="rId19" w:history="1">
              <w:r w:rsidR="00172296" w:rsidRPr="003104D7">
                <w:rPr>
                  <w:rStyle w:val="Hyperlink"/>
                  <w:rFonts w:cs="Arial"/>
                  <w:szCs w:val="22"/>
                  <w:lang w:val="cy-GB"/>
                </w:rPr>
                <w:t>kate.chamberlain@gov.wales</w:t>
              </w:r>
            </w:hyperlink>
          </w:p>
        </w:tc>
        <w:tc>
          <w:tcPr>
            <w:tcW w:w="4508" w:type="dxa"/>
          </w:tcPr>
          <w:p w14:paraId="2748340B" w14:textId="116D4F65" w:rsidR="00604BE2" w:rsidRPr="003104D7" w:rsidRDefault="00C875DB" w:rsidP="00D4179D">
            <w:pPr>
              <w:pStyle w:val="Subtitle"/>
              <w:spacing w:before="120" w:after="120"/>
              <w:rPr>
                <w:rFonts w:cs="Arial"/>
                <w:szCs w:val="22"/>
                <w:lang w:val="cy-GB"/>
              </w:rPr>
            </w:pPr>
            <w:r w:rsidRPr="003104D7">
              <w:rPr>
                <w:rFonts w:cs="Arial"/>
                <w:szCs w:val="22"/>
                <w:lang w:val="cy-GB"/>
              </w:rPr>
              <w:t>Nick Bennett</w:t>
            </w:r>
          </w:p>
          <w:p w14:paraId="1F024953" w14:textId="50FEAA4C" w:rsidR="00C875DB" w:rsidRPr="003104D7" w:rsidRDefault="005D55A9" w:rsidP="00C875DB">
            <w:pPr>
              <w:pStyle w:val="Default"/>
              <w:spacing w:after="120"/>
              <w:rPr>
                <w:bCs/>
                <w:sz w:val="22"/>
                <w:szCs w:val="22"/>
                <w:lang w:val="cy-GB"/>
              </w:rPr>
            </w:pPr>
            <w:r w:rsidRPr="003104D7">
              <w:rPr>
                <w:bCs/>
                <w:sz w:val="22"/>
                <w:szCs w:val="22"/>
                <w:lang w:val="cy-GB"/>
              </w:rPr>
              <w:t>Ombwdsmon Gwasanaethau Cyhoeddus Cymru</w:t>
            </w:r>
          </w:p>
          <w:p w14:paraId="1F362DB6" w14:textId="509C4031" w:rsidR="00C875DB" w:rsidRPr="003104D7" w:rsidRDefault="008504ED" w:rsidP="00C875DB">
            <w:pPr>
              <w:pStyle w:val="Default"/>
              <w:rPr>
                <w:bCs/>
                <w:sz w:val="22"/>
                <w:szCs w:val="22"/>
                <w:lang w:val="cy-GB"/>
              </w:rPr>
            </w:pPr>
            <w:hyperlink r:id="rId20" w:history="1">
              <w:r w:rsidR="00C875DB" w:rsidRPr="003104D7">
                <w:rPr>
                  <w:rStyle w:val="Hyperlink"/>
                  <w:sz w:val="22"/>
                  <w:lang w:val="cy-GB"/>
                </w:rPr>
                <w:t>nick.bennett@ombudsman.wales.</w:t>
              </w:r>
            </w:hyperlink>
          </w:p>
          <w:p w14:paraId="4CC67041" w14:textId="34DA0B92" w:rsidR="00FE4477" w:rsidRPr="003104D7" w:rsidRDefault="00FE4477" w:rsidP="00380A8B">
            <w:pPr>
              <w:pStyle w:val="Subtitle"/>
              <w:spacing w:after="420"/>
              <w:rPr>
                <w:rFonts w:cs="Arial"/>
                <w:b w:val="0"/>
                <w:szCs w:val="22"/>
                <w:lang w:val="cy-GB"/>
              </w:rPr>
            </w:pPr>
          </w:p>
        </w:tc>
      </w:tr>
      <w:tr w:rsidR="00A7138F" w:rsidRPr="003104D7" w14:paraId="1E295E2B" w14:textId="77777777" w:rsidTr="00A7138F">
        <w:tc>
          <w:tcPr>
            <w:tcW w:w="4508" w:type="dxa"/>
            <w:shd w:val="clear" w:color="auto" w:fill="DBE5F1" w:themeFill="accent1" w:themeFillTint="33"/>
          </w:tcPr>
          <w:p w14:paraId="0E97AAB4" w14:textId="69DE14F4" w:rsidR="00A7138F" w:rsidRPr="003104D7" w:rsidRDefault="005D55A9" w:rsidP="00380A8B">
            <w:pPr>
              <w:pStyle w:val="Subtitle"/>
              <w:spacing w:before="80" w:after="80"/>
              <w:rPr>
                <w:rFonts w:cs="Arial"/>
                <w:szCs w:val="22"/>
                <w:lang w:val="cy-GB"/>
              </w:rPr>
            </w:pPr>
            <w:r w:rsidRPr="003104D7">
              <w:rPr>
                <w:rFonts w:cs="Arial"/>
                <w:szCs w:val="22"/>
                <w:lang w:val="cy-GB"/>
              </w:rPr>
              <w:t>Rheolwyr y MoU</w:t>
            </w:r>
          </w:p>
        </w:tc>
        <w:tc>
          <w:tcPr>
            <w:tcW w:w="4508" w:type="dxa"/>
            <w:shd w:val="clear" w:color="auto" w:fill="DBE5F1" w:themeFill="accent1" w:themeFillTint="33"/>
          </w:tcPr>
          <w:p w14:paraId="6B7C6486" w14:textId="77777777" w:rsidR="00A7138F" w:rsidRPr="003104D7" w:rsidRDefault="00A7138F" w:rsidP="00380A8B">
            <w:pPr>
              <w:pStyle w:val="Subtitle"/>
              <w:spacing w:before="80" w:after="80"/>
              <w:rPr>
                <w:rFonts w:cs="Arial"/>
                <w:szCs w:val="22"/>
                <w:lang w:val="cy-GB"/>
              </w:rPr>
            </w:pPr>
          </w:p>
        </w:tc>
      </w:tr>
      <w:tr w:rsidR="00A7138F" w:rsidRPr="00197FBC" w14:paraId="6D34A69C" w14:textId="77777777" w:rsidTr="004026DE">
        <w:tc>
          <w:tcPr>
            <w:tcW w:w="4508" w:type="dxa"/>
          </w:tcPr>
          <w:p w14:paraId="014C1886" w14:textId="4F7C29BF" w:rsidR="00A7138F" w:rsidRPr="003104D7" w:rsidRDefault="00604BE2" w:rsidP="00A7138F">
            <w:pPr>
              <w:pStyle w:val="Subtitle"/>
              <w:spacing w:before="120" w:after="120"/>
              <w:rPr>
                <w:rFonts w:cs="Arial"/>
                <w:szCs w:val="22"/>
                <w:lang w:val="cy-GB"/>
              </w:rPr>
            </w:pPr>
            <w:r w:rsidRPr="003104D7">
              <w:rPr>
                <w:rFonts w:cs="Arial"/>
                <w:szCs w:val="22"/>
                <w:lang w:val="cy-GB"/>
              </w:rPr>
              <w:t>Joseph Wilton</w:t>
            </w:r>
          </w:p>
          <w:p w14:paraId="2FB48541" w14:textId="42CD1FC9" w:rsidR="005D55A9" w:rsidRPr="003104D7" w:rsidRDefault="005D55A9" w:rsidP="00A7138F">
            <w:pPr>
              <w:pStyle w:val="Subtitle"/>
              <w:spacing w:after="120"/>
              <w:rPr>
                <w:rFonts w:cs="Arial"/>
                <w:b w:val="0"/>
                <w:i/>
                <w:szCs w:val="22"/>
                <w:lang w:val="cy-GB"/>
              </w:rPr>
            </w:pPr>
            <w:r w:rsidRPr="003104D7">
              <w:rPr>
                <w:rFonts w:cs="Arial"/>
                <w:b w:val="0"/>
                <w:i/>
                <w:szCs w:val="22"/>
                <w:lang w:val="cy-GB"/>
              </w:rPr>
              <w:t>Pennaeth Partneriaethau, Deallusrwydd a Methodoleg</w:t>
            </w:r>
          </w:p>
          <w:p w14:paraId="6FB79DF7" w14:textId="7AB2F12D" w:rsidR="00A7138F" w:rsidRPr="003104D7" w:rsidRDefault="008504ED" w:rsidP="00A7138F">
            <w:pPr>
              <w:pStyle w:val="Subtitle"/>
              <w:spacing w:after="120"/>
              <w:rPr>
                <w:rFonts w:cs="Arial"/>
                <w:b w:val="0"/>
                <w:szCs w:val="22"/>
                <w:lang w:val="cy-GB"/>
              </w:rPr>
            </w:pPr>
            <w:hyperlink r:id="rId21" w:history="1">
              <w:r w:rsidR="00604BE2" w:rsidRPr="003104D7">
                <w:rPr>
                  <w:rStyle w:val="Hyperlink"/>
                  <w:rFonts w:cs="Arial"/>
                  <w:b w:val="0"/>
                  <w:szCs w:val="22"/>
                  <w:lang w:val="cy-GB"/>
                </w:rPr>
                <w:t>joseph.wilton@gov.wales</w:t>
              </w:r>
            </w:hyperlink>
          </w:p>
          <w:p w14:paraId="79920B04" w14:textId="6D1D1DA7" w:rsidR="00A7138F" w:rsidRPr="003104D7" w:rsidRDefault="00A7138F" w:rsidP="00380A8B">
            <w:pPr>
              <w:pStyle w:val="Subtitle"/>
              <w:spacing w:after="360"/>
              <w:rPr>
                <w:rFonts w:cs="Arial"/>
                <w:b w:val="0"/>
                <w:szCs w:val="22"/>
                <w:lang w:val="cy-GB"/>
              </w:rPr>
            </w:pPr>
            <w:r w:rsidRPr="003104D7">
              <w:rPr>
                <w:rFonts w:cs="Arial"/>
                <w:b w:val="0"/>
                <w:szCs w:val="22"/>
                <w:lang w:val="cy-GB"/>
              </w:rPr>
              <w:t xml:space="preserve">Tel: </w:t>
            </w:r>
            <w:r w:rsidR="00604BE2" w:rsidRPr="003104D7">
              <w:rPr>
                <w:rFonts w:cs="Arial"/>
                <w:b w:val="0"/>
                <w:szCs w:val="22"/>
                <w:lang w:val="cy-GB"/>
              </w:rPr>
              <w:t>0300 025 2663</w:t>
            </w:r>
          </w:p>
        </w:tc>
        <w:tc>
          <w:tcPr>
            <w:tcW w:w="4508" w:type="dxa"/>
          </w:tcPr>
          <w:p w14:paraId="756C74D2" w14:textId="266FDB86" w:rsidR="00C875DB" w:rsidRPr="003104D7" w:rsidRDefault="00C875DB" w:rsidP="00C875DB">
            <w:pPr>
              <w:pStyle w:val="Subtitle"/>
              <w:spacing w:before="120" w:after="120"/>
              <w:rPr>
                <w:rFonts w:cs="Arial"/>
                <w:szCs w:val="22"/>
                <w:lang w:val="cy-GB"/>
              </w:rPr>
            </w:pPr>
            <w:r w:rsidRPr="003104D7">
              <w:rPr>
                <w:rFonts w:cs="Arial"/>
                <w:szCs w:val="22"/>
                <w:lang w:val="cy-GB"/>
              </w:rPr>
              <w:t>Geraint Jones</w:t>
            </w:r>
          </w:p>
          <w:p w14:paraId="66DE66EC" w14:textId="36F56B0E" w:rsidR="00C875DB" w:rsidRPr="003104D7" w:rsidRDefault="005D55A9" w:rsidP="00C875DB">
            <w:pPr>
              <w:pStyle w:val="Subtitle"/>
              <w:spacing w:after="120"/>
              <w:rPr>
                <w:rFonts w:cs="Arial"/>
                <w:b w:val="0"/>
                <w:i/>
                <w:szCs w:val="22"/>
                <w:lang w:val="cy-GB"/>
              </w:rPr>
            </w:pPr>
            <w:r w:rsidRPr="003104D7">
              <w:rPr>
                <w:rFonts w:cs="Arial"/>
                <w:b w:val="0"/>
                <w:i/>
                <w:szCs w:val="22"/>
                <w:lang w:val="cy-GB"/>
              </w:rPr>
              <w:t>Rheolwr Ymchwilio Cynorthwyol</w:t>
            </w:r>
          </w:p>
          <w:p w14:paraId="0503DA64" w14:textId="77777777" w:rsidR="00C875DB" w:rsidRPr="003104D7" w:rsidRDefault="008504ED" w:rsidP="00C875DB">
            <w:pPr>
              <w:pStyle w:val="Subtitle"/>
              <w:spacing w:after="120"/>
              <w:rPr>
                <w:b w:val="0"/>
                <w:lang w:val="cy-GB"/>
              </w:rPr>
            </w:pPr>
            <w:hyperlink r:id="rId22" w:history="1">
              <w:r w:rsidR="00C875DB" w:rsidRPr="003104D7">
                <w:rPr>
                  <w:rStyle w:val="Hyperlink"/>
                  <w:b w:val="0"/>
                  <w:lang w:val="cy-GB"/>
                </w:rPr>
                <w:t>Geraint.Jones@ombudsman.wales</w:t>
              </w:r>
            </w:hyperlink>
          </w:p>
          <w:p w14:paraId="72BD8F70" w14:textId="27411BED" w:rsidR="00A7138F" w:rsidRPr="00197FBC" w:rsidRDefault="00C875DB" w:rsidP="00C875DB">
            <w:pPr>
              <w:pStyle w:val="Subtitle"/>
              <w:spacing w:after="420"/>
              <w:rPr>
                <w:rFonts w:cs="Arial"/>
                <w:b w:val="0"/>
                <w:color w:val="0000FF"/>
                <w:szCs w:val="22"/>
                <w:u w:val="single"/>
                <w:lang w:val="cy-GB"/>
              </w:rPr>
            </w:pPr>
            <w:r w:rsidRPr="003104D7">
              <w:rPr>
                <w:rFonts w:cs="Arial"/>
                <w:b w:val="0"/>
                <w:szCs w:val="22"/>
                <w:lang w:val="cy-GB"/>
              </w:rPr>
              <w:t xml:space="preserve">Tel: </w:t>
            </w:r>
            <w:r w:rsidR="00830B15" w:rsidRPr="003104D7">
              <w:rPr>
                <w:rFonts w:cs="Arial"/>
                <w:b w:val="0"/>
                <w:szCs w:val="22"/>
                <w:lang w:val="cy-GB"/>
              </w:rPr>
              <w:t>01656 641185</w:t>
            </w:r>
          </w:p>
        </w:tc>
      </w:tr>
    </w:tbl>
    <w:p w14:paraId="703A4490" w14:textId="77777777" w:rsidR="00C23141" w:rsidRPr="00197FBC" w:rsidRDefault="00C23141" w:rsidP="00354C03">
      <w:pPr>
        <w:rPr>
          <w:sz w:val="28"/>
          <w:lang w:val="cy-GB"/>
        </w:rPr>
      </w:pPr>
    </w:p>
    <w:p w14:paraId="1F056F1E" w14:textId="77777777" w:rsidR="000060F2" w:rsidRPr="00197FBC" w:rsidRDefault="000060F2" w:rsidP="001652F9">
      <w:pPr>
        <w:rPr>
          <w:rFonts w:cs="Arial"/>
          <w:sz w:val="28"/>
          <w:lang w:val="cy-GB"/>
        </w:rPr>
      </w:pPr>
    </w:p>
    <w:p w14:paraId="2E84A4D8" w14:textId="77777777" w:rsidR="000060F2" w:rsidRPr="00197FBC" w:rsidRDefault="000060F2" w:rsidP="00380A8B">
      <w:pPr>
        <w:rPr>
          <w:rFonts w:cs="Arial"/>
          <w:lang w:val="cy-GB"/>
        </w:rPr>
      </w:pPr>
    </w:p>
    <w:sectPr w:rsidR="000060F2" w:rsidRPr="00197FBC" w:rsidSect="008C633A">
      <w:headerReference w:type="default" r:id="rId23"/>
      <w:footerReference w:type="default" r:id="rId24"/>
      <w:type w:val="continuous"/>
      <w:pgSz w:w="11906" w:h="16838"/>
      <w:pgMar w:top="1560" w:right="1440"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858668" w14:textId="77777777" w:rsidR="008504ED" w:rsidRDefault="008504ED" w:rsidP="000B0634">
      <w:r>
        <w:separator/>
      </w:r>
    </w:p>
  </w:endnote>
  <w:endnote w:type="continuationSeparator" w:id="0">
    <w:p w14:paraId="3957D03F" w14:textId="77777777" w:rsidR="008504ED" w:rsidRDefault="008504ED" w:rsidP="000B0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995BF" w14:textId="77777777" w:rsidR="008504ED" w:rsidRPr="000B0634" w:rsidRDefault="008504ED" w:rsidP="000B0634">
    <w:pPr>
      <w:pStyle w:val="Footer"/>
      <w:rPr>
        <w:rFonts w:cs="Arial"/>
        <w:color w:val="808080" w:themeColor="background1" w:themeShade="80"/>
      </w:rPr>
    </w:pPr>
    <w:r w:rsidRPr="000B0634">
      <w:rPr>
        <w:rFonts w:cs="Arial"/>
        <w:color w:val="808080" w:themeColor="background1" w:themeShade="80"/>
      </w:rPr>
      <w:t xml:space="preserve">Memorandum of Understanding: HIW and </w:t>
    </w:r>
    <w:r>
      <w:rPr>
        <w:rFonts w:cs="Arial"/>
        <w:color w:val="808080" w:themeColor="background1" w:themeShade="80"/>
      </w:rPr>
      <w:t>MHR</w:t>
    </w:r>
    <w:r w:rsidRPr="000B0634">
      <w:rPr>
        <w:rFonts w:cs="Arial"/>
        <w:color w:val="808080" w:themeColor="background1" w:themeShade="80"/>
      </w:rPr>
      <w:t>A</w:t>
    </w:r>
  </w:p>
  <w:p w14:paraId="4C52792F" w14:textId="77777777" w:rsidR="008504ED" w:rsidRPr="000B0634" w:rsidRDefault="008504ED" w:rsidP="000B0634">
    <w:pPr>
      <w:pStyle w:val="Footer"/>
      <w:rPr>
        <w:rFonts w:cs="Arial"/>
        <w:color w:val="808080" w:themeColor="background1" w:themeShade="80"/>
      </w:rPr>
    </w:pPr>
    <w:r w:rsidRPr="000B0634">
      <w:rPr>
        <w:rFonts w:cs="Arial"/>
        <w:color w:val="808080" w:themeColor="background1" w:themeShade="80"/>
      </w:rPr>
      <w:t>Version 1.0</w:t>
    </w:r>
  </w:p>
  <w:p w14:paraId="12FFCDC7" w14:textId="77777777" w:rsidR="008504ED" w:rsidRPr="000B0634" w:rsidRDefault="008504ED">
    <w:pPr>
      <w:pStyle w:val="Footer"/>
      <w:rPr>
        <w:color w:val="808080" w:themeColor="background1" w:themeShade="80"/>
      </w:rPr>
    </w:pPr>
    <w:r w:rsidRPr="000B0634">
      <w:rPr>
        <w:rFonts w:cs="Arial"/>
        <w:color w:val="808080" w:themeColor="background1" w:themeShade="80"/>
      </w:rPr>
      <w:t>Created: November 2017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808080" w:themeColor="background1" w:themeShade="80"/>
      </w:rPr>
      <w:id w:val="829331718"/>
      <w:docPartObj>
        <w:docPartGallery w:val="Page Numbers (Bottom of Page)"/>
        <w:docPartUnique/>
      </w:docPartObj>
    </w:sdtPr>
    <w:sdtContent>
      <w:sdt>
        <w:sdtPr>
          <w:rPr>
            <w:color w:val="808080" w:themeColor="background1" w:themeShade="80"/>
          </w:rPr>
          <w:id w:val="860082579"/>
          <w:docPartObj>
            <w:docPartGallery w:val="Page Numbers (Top of Page)"/>
            <w:docPartUnique/>
          </w:docPartObj>
        </w:sdtPr>
        <w:sdtContent>
          <w:p w14:paraId="7CDC9DAE" w14:textId="5F2BC345" w:rsidR="008504ED" w:rsidRPr="00CB23BF" w:rsidRDefault="008504ED">
            <w:pPr>
              <w:pStyle w:val="Footer"/>
              <w:jc w:val="right"/>
              <w:rPr>
                <w:color w:val="808080" w:themeColor="background1" w:themeShade="80"/>
              </w:rPr>
            </w:pPr>
            <w:proofErr w:type="spellStart"/>
            <w:r>
              <w:rPr>
                <w:color w:val="808080" w:themeColor="background1" w:themeShade="80"/>
              </w:rPr>
              <w:t>Tudalen</w:t>
            </w:r>
            <w:proofErr w:type="spellEnd"/>
            <w:r w:rsidRPr="00CB23BF">
              <w:rPr>
                <w:color w:val="808080" w:themeColor="background1" w:themeShade="80"/>
              </w:rPr>
              <w:t xml:space="preserve"> </w:t>
            </w:r>
            <w:r w:rsidRPr="00CB23BF">
              <w:rPr>
                <w:bCs/>
                <w:color w:val="808080" w:themeColor="background1" w:themeShade="80"/>
                <w:szCs w:val="24"/>
              </w:rPr>
              <w:fldChar w:fldCharType="begin"/>
            </w:r>
            <w:r w:rsidRPr="00CB23BF">
              <w:rPr>
                <w:bCs/>
                <w:color w:val="808080" w:themeColor="background1" w:themeShade="80"/>
              </w:rPr>
              <w:instrText xml:space="preserve"> PAGE </w:instrText>
            </w:r>
            <w:r w:rsidRPr="00CB23BF">
              <w:rPr>
                <w:bCs/>
                <w:color w:val="808080" w:themeColor="background1" w:themeShade="80"/>
                <w:szCs w:val="24"/>
              </w:rPr>
              <w:fldChar w:fldCharType="separate"/>
            </w:r>
            <w:r w:rsidR="00727936">
              <w:rPr>
                <w:bCs/>
                <w:noProof/>
                <w:color w:val="808080" w:themeColor="background1" w:themeShade="80"/>
              </w:rPr>
              <w:t>12</w:t>
            </w:r>
            <w:r w:rsidRPr="00CB23BF">
              <w:rPr>
                <w:bCs/>
                <w:color w:val="808080" w:themeColor="background1" w:themeShade="80"/>
                <w:szCs w:val="24"/>
              </w:rPr>
              <w:fldChar w:fldCharType="end"/>
            </w:r>
            <w:r>
              <w:rPr>
                <w:color w:val="808080" w:themeColor="background1" w:themeShade="80"/>
              </w:rPr>
              <w:t xml:space="preserve"> o</w:t>
            </w:r>
            <w:r w:rsidRPr="00CB23BF">
              <w:rPr>
                <w:color w:val="808080" w:themeColor="background1" w:themeShade="80"/>
              </w:rPr>
              <w:t xml:space="preserve"> </w:t>
            </w:r>
            <w:r w:rsidRPr="00CB23BF">
              <w:rPr>
                <w:bCs/>
                <w:color w:val="808080" w:themeColor="background1" w:themeShade="80"/>
                <w:szCs w:val="24"/>
              </w:rPr>
              <w:fldChar w:fldCharType="begin"/>
            </w:r>
            <w:r w:rsidRPr="00CB23BF">
              <w:rPr>
                <w:bCs/>
                <w:color w:val="808080" w:themeColor="background1" w:themeShade="80"/>
              </w:rPr>
              <w:instrText xml:space="preserve"> NUMPAGES  </w:instrText>
            </w:r>
            <w:r w:rsidRPr="00CB23BF">
              <w:rPr>
                <w:bCs/>
                <w:color w:val="808080" w:themeColor="background1" w:themeShade="80"/>
                <w:szCs w:val="24"/>
              </w:rPr>
              <w:fldChar w:fldCharType="separate"/>
            </w:r>
            <w:r w:rsidR="00727936">
              <w:rPr>
                <w:bCs/>
                <w:noProof/>
                <w:color w:val="808080" w:themeColor="background1" w:themeShade="80"/>
              </w:rPr>
              <w:t>12</w:t>
            </w:r>
            <w:r w:rsidRPr="00CB23BF">
              <w:rPr>
                <w:bCs/>
                <w:color w:val="808080" w:themeColor="background1" w:themeShade="80"/>
                <w:szCs w:val="24"/>
              </w:rPr>
              <w:fldChar w:fldCharType="end"/>
            </w:r>
          </w:p>
        </w:sdtContent>
      </w:sdt>
    </w:sdtContent>
  </w:sdt>
  <w:p w14:paraId="369A2747" w14:textId="77777777" w:rsidR="008504ED" w:rsidRPr="00CB23BF" w:rsidRDefault="008504ED" w:rsidP="00CB23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1B9820" w14:textId="77777777" w:rsidR="008504ED" w:rsidRDefault="008504ED" w:rsidP="000B0634">
      <w:r>
        <w:separator/>
      </w:r>
    </w:p>
  </w:footnote>
  <w:footnote w:type="continuationSeparator" w:id="0">
    <w:p w14:paraId="15C545F2" w14:textId="77777777" w:rsidR="008504ED" w:rsidRDefault="008504ED" w:rsidP="000B06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703E2" w14:textId="77777777" w:rsidR="008504ED" w:rsidRDefault="008504ED">
    <w:pPr>
      <w:pStyle w:val="Header"/>
    </w:pPr>
    <w:r w:rsidRPr="000B0634">
      <w:rPr>
        <w:rFonts w:cs="Arial"/>
        <w:color w:val="808080" w:themeColor="background1" w:themeShade="80"/>
      </w:rPr>
      <w:t xml:space="preserve">Memorandum of Understanding: HIW and </w:t>
    </w:r>
    <w:r>
      <w:rPr>
        <w:rFonts w:cs="Arial"/>
        <w:color w:val="808080" w:themeColor="background1" w:themeShade="80"/>
      </w:rPr>
      <w:t>MHR</w:t>
    </w:r>
    <w:r w:rsidRPr="000B0634">
      <w:rPr>
        <w:rFonts w:cs="Arial"/>
        <w:color w:val="808080" w:themeColor="background1" w:themeShade="80"/>
      </w:rPr>
      <w:t>A</w:t>
    </w:r>
  </w:p>
  <w:p w14:paraId="17FCBB50" w14:textId="77777777" w:rsidR="008504ED" w:rsidRDefault="008504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E8C66" w14:textId="59EE3BB0" w:rsidR="008504ED" w:rsidRDefault="008504ED">
    <w:pPr>
      <w:pStyle w:val="Header"/>
    </w:pPr>
    <w:proofErr w:type="spellStart"/>
    <w:r w:rsidRPr="00E8614B">
      <w:rPr>
        <w:rFonts w:cs="Arial"/>
        <w:color w:val="808080" w:themeColor="background1" w:themeShade="80"/>
      </w:rPr>
      <w:t>Memorandwm</w:t>
    </w:r>
    <w:proofErr w:type="spellEnd"/>
    <w:r w:rsidRPr="00E8614B">
      <w:rPr>
        <w:rFonts w:cs="Arial"/>
        <w:color w:val="808080" w:themeColor="background1" w:themeShade="80"/>
      </w:rPr>
      <w:t xml:space="preserve"> </w:t>
    </w:r>
    <w:proofErr w:type="spellStart"/>
    <w:r w:rsidRPr="00E8614B">
      <w:rPr>
        <w:rFonts w:cs="Arial"/>
        <w:color w:val="808080" w:themeColor="background1" w:themeShade="80"/>
      </w:rPr>
      <w:t>Cyd-Ddealltwriaeth</w:t>
    </w:r>
    <w:proofErr w:type="spellEnd"/>
    <w:r>
      <w:rPr>
        <w:rFonts w:cs="Arial"/>
        <w:color w:val="808080" w:themeColor="background1" w:themeShade="80"/>
      </w:rPr>
      <w:t>: AGIC a OGCC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E094C"/>
    <w:multiLevelType w:val="hybridMultilevel"/>
    <w:tmpl w:val="A71C4C9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2E3986"/>
    <w:multiLevelType w:val="hybridMultilevel"/>
    <w:tmpl w:val="16E239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C3E29F5"/>
    <w:multiLevelType w:val="hybridMultilevel"/>
    <w:tmpl w:val="E49E1DE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CDC535E"/>
    <w:multiLevelType w:val="hybridMultilevel"/>
    <w:tmpl w:val="E95877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CE65338"/>
    <w:multiLevelType w:val="hybridMultilevel"/>
    <w:tmpl w:val="8A0EDD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89121A"/>
    <w:multiLevelType w:val="hybridMultilevel"/>
    <w:tmpl w:val="07ACC9E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B947609"/>
    <w:multiLevelType w:val="hybridMultilevel"/>
    <w:tmpl w:val="801AD90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CB3D07"/>
    <w:multiLevelType w:val="hybridMultilevel"/>
    <w:tmpl w:val="0A84D0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2DB7DD5"/>
    <w:multiLevelType w:val="hybridMultilevel"/>
    <w:tmpl w:val="6CFA0F2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31D6836"/>
    <w:multiLevelType w:val="hybridMultilevel"/>
    <w:tmpl w:val="7CE0F92E"/>
    <w:lvl w:ilvl="0" w:tplc="AAFADCD4">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FF0AC886">
      <w:start w:val="1"/>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AF3715"/>
    <w:multiLevelType w:val="hybridMultilevel"/>
    <w:tmpl w:val="E4B4870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11D15BD"/>
    <w:multiLevelType w:val="hybridMultilevel"/>
    <w:tmpl w:val="76F299A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E57296"/>
    <w:multiLevelType w:val="hybridMultilevel"/>
    <w:tmpl w:val="457AADDA"/>
    <w:lvl w:ilvl="0" w:tplc="FCDABE42">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E621A15"/>
    <w:multiLevelType w:val="hybridMultilevel"/>
    <w:tmpl w:val="8BA6E96A"/>
    <w:lvl w:ilvl="0" w:tplc="08090001">
      <w:start w:val="1"/>
      <w:numFmt w:val="bullet"/>
      <w:lvlText w:val=""/>
      <w:lvlJc w:val="left"/>
      <w:pPr>
        <w:ind w:left="1352" w:hanging="360"/>
      </w:pPr>
      <w:rPr>
        <w:rFonts w:ascii="Symbol" w:hAnsi="Symbol" w:hint="default"/>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14" w15:restartNumberingAfterBreak="0">
    <w:nsid w:val="618E48F4"/>
    <w:multiLevelType w:val="hybridMultilevel"/>
    <w:tmpl w:val="127EAA2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5" w15:restartNumberingAfterBreak="0">
    <w:nsid w:val="62465FF6"/>
    <w:multiLevelType w:val="hybridMultilevel"/>
    <w:tmpl w:val="4FB666D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5C347C3"/>
    <w:multiLevelType w:val="hybridMultilevel"/>
    <w:tmpl w:val="757A32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B672C44"/>
    <w:multiLevelType w:val="hybridMultilevel"/>
    <w:tmpl w:val="03343AB8"/>
    <w:lvl w:ilvl="0" w:tplc="0809000F">
      <w:start w:val="1"/>
      <w:numFmt w:val="decimal"/>
      <w:lvlText w:val="%1."/>
      <w:lvlJc w:val="left"/>
      <w:pPr>
        <w:ind w:left="720" w:hanging="360"/>
      </w:pPr>
      <w:rPr>
        <w:rFonts w:hint="default"/>
      </w:rPr>
    </w:lvl>
    <w:lvl w:ilvl="1" w:tplc="2D22F176">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DFB0380"/>
    <w:multiLevelType w:val="hybridMultilevel"/>
    <w:tmpl w:val="DE0C105A"/>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0EB44CB"/>
    <w:multiLevelType w:val="hybridMultilevel"/>
    <w:tmpl w:val="D974D530"/>
    <w:lvl w:ilvl="0" w:tplc="047C76E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CC73714"/>
    <w:multiLevelType w:val="hybridMultilevel"/>
    <w:tmpl w:val="6CE4E91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14"/>
  </w:num>
  <w:num w:numId="2">
    <w:abstractNumId w:val="17"/>
  </w:num>
  <w:num w:numId="3">
    <w:abstractNumId w:val="10"/>
  </w:num>
  <w:num w:numId="4">
    <w:abstractNumId w:val="8"/>
  </w:num>
  <w:num w:numId="5">
    <w:abstractNumId w:val="5"/>
  </w:num>
  <w:num w:numId="6">
    <w:abstractNumId w:val="4"/>
  </w:num>
  <w:num w:numId="7">
    <w:abstractNumId w:val="11"/>
  </w:num>
  <w:num w:numId="8">
    <w:abstractNumId w:val="0"/>
  </w:num>
  <w:num w:numId="9">
    <w:abstractNumId w:val="1"/>
  </w:num>
  <w:num w:numId="10">
    <w:abstractNumId w:val="6"/>
  </w:num>
  <w:num w:numId="11">
    <w:abstractNumId w:val="18"/>
  </w:num>
  <w:num w:numId="12">
    <w:abstractNumId w:val="16"/>
  </w:num>
  <w:num w:numId="13">
    <w:abstractNumId w:val="2"/>
  </w:num>
  <w:num w:numId="14">
    <w:abstractNumId w:val="19"/>
  </w:num>
  <w:num w:numId="15">
    <w:abstractNumId w:val="9"/>
  </w:num>
  <w:num w:numId="16">
    <w:abstractNumId w:val="19"/>
    <w:lvlOverride w:ilvl="0">
      <w:startOverride w:val="1"/>
    </w:lvlOverride>
  </w:num>
  <w:num w:numId="17">
    <w:abstractNumId w:val="15"/>
  </w:num>
  <w:num w:numId="18">
    <w:abstractNumId w:val="12"/>
  </w:num>
  <w:num w:numId="19">
    <w:abstractNumId w:val="20"/>
  </w:num>
  <w:num w:numId="20">
    <w:abstractNumId w:val="13"/>
  </w:num>
  <w:num w:numId="21">
    <w:abstractNumId w:val="3"/>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E49"/>
    <w:rsid w:val="00005FE3"/>
    <w:rsid w:val="000060F2"/>
    <w:rsid w:val="00027554"/>
    <w:rsid w:val="00027664"/>
    <w:rsid w:val="00037389"/>
    <w:rsid w:val="00047069"/>
    <w:rsid w:val="00050C73"/>
    <w:rsid w:val="0005196B"/>
    <w:rsid w:val="00055A0B"/>
    <w:rsid w:val="0006275C"/>
    <w:rsid w:val="00063A1D"/>
    <w:rsid w:val="000773C6"/>
    <w:rsid w:val="0008315B"/>
    <w:rsid w:val="0008679E"/>
    <w:rsid w:val="00094909"/>
    <w:rsid w:val="000B0634"/>
    <w:rsid w:val="000B1AE9"/>
    <w:rsid w:val="000F05CB"/>
    <w:rsid w:val="000F62E2"/>
    <w:rsid w:val="00122294"/>
    <w:rsid w:val="00133485"/>
    <w:rsid w:val="00141854"/>
    <w:rsid w:val="00142613"/>
    <w:rsid w:val="001526D6"/>
    <w:rsid w:val="00157CE3"/>
    <w:rsid w:val="001646D4"/>
    <w:rsid w:val="001652F9"/>
    <w:rsid w:val="00172296"/>
    <w:rsid w:val="00173360"/>
    <w:rsid w:val="0019008D"/>
    <w:rsid w:val="00197FBC"/>
    <w:rsid w:val="001B531C"/>
    <w:rsid w:val="001C738D"/>
    <w:rsid w:val="00230BA0"/>
    <w:rsid w:val="002327BB"/>
    <w:rsid w:val="00242B28"/>
    <w:rsid w:val="00294AF2"/>
    <w:rsid w:val="002A2DB0"/>
    <w:rsid w:val="002B2312"/>
    <w:rsid w:val="002B2C05"/>
    <w:rsid w:val="002C02EE"/>
    <w:rsid w:val="002D6371"/>
    <w:rsid w:val="002E0259"/>
    <w:rsid w:val="002E18D9"/>
    <w:rsid w:val="002E4ACA"/>
    <w:rsid w:val="002E68FE"/>
    <w:rsid w:val="002F1CD3"/>
    <w:rsid w:val="002F3B7F"/>
    <w:rsid w:val="0030215B"/>
    <w:rsid w:val="00306B63"/>
    <w:rsid w:val="003104D7"/>
    <w:rsid w:val="00320FBF"/>
    <w:rsid w:val="00322157"/>
    <w:rsid w:val="00324E39"/>
    <w:rsid w:val="00325E7A"/>
    <w:rsid w:val="00332B5E"/>
    <w:rsid w:val="00344E0C"/>
    <w:rsid w:val="00354C03"/>
    <w:rsid w:val="0036292E"/>
    <w:rsid w:val="00370F12"/>
    <w:rsid w:val="00380A8B"/>
    <w:rsid w:val="00392AD5"/>
    <w:rsid w:val="003A3FDE"/>
    <w:rsid w:val="003C1115"/>
    <w:rsid w:val="003C2E89"/>
    <w:rsid w:val="003D06B3"/>
    <w:rsid w:val="003D2224"/>
    <w:rsid w:val="003D32B7"/>
    <w:rsid w:val="003E3EE8"/>
    <w:rsid w:val="003E629A"/>
    <w:rsid w:val="003F11D4"/>
    <w:rsid w:val="003F674B"/>
    <w:rsid w:val="004026DE"/>
    <w:rsid w:val="004035C5"/>
    <w:rsid w:val="004350AA"/>
    <w:rsid w:val="004362F5"/>
    <w:rsid w:val="00437DEC"/>
    <w:rsid w:val="0046603F"/>
    <w:rsid w:val="004841CD"/>
    <w:rsid w:val="00487B96"/>
    <w:rsid w:val="00492C1B"/>
    <w:rsid w:val="004A4056"/>
    <w:rsid w:val="004B0CC4"/>
    <w:rsid w:val="004B5675"/>
    <w:rsid w:val="004B604F"/>
    <w:rsid w:val="004C5860"/>
    <w:rsid w:val="004C6F6F"/>
    <w:rsid w:val="004D21AE"/>
    <w:rsid w:val="004E3438"/>
    <w:rsid w:val="004E3B94"/>
    <w:rsid w:val="004E7FD2"/>
    <w:rsid w:val="00505A57"/>
    <w:rsid w:val="005161C1"/>
    <w:rsid w:val="00521973"/>
    <w:rsid w:val="005377E9"/>
    <w:rsid w:val="00537B66"/>
    <w:rsid w:val="00541371"/>
    <w:rsid w:val="00555483"/>
    <w:rsid w:val="00556A01"/>
    <w:rsid w:val="0055701C"/>
    <w:rsid w:val="00560AC0"/>
    <w:rsid w:val="005638A7"/>
    <w:rsid w:val="00564A08"/>
    <w:rsid w:val="00571B2B"/>
    <w:rsid w:val="00571BFF"/>
    <w:rsid w:val="00593D01"/>
    <w:rsid w:val="005A3C9A"/>
    <w:rsid w:val="005C357F"/>
    <w:rsid w:val="005D35C3"/>
    <w:rsid w:val="005D4707"/>
    <w:rsid w:val="005D55A9"/>
    <w:rsid w:val="005E01AF"/>
    <w:rsid w:val="005E5897"/>
    <w:rsid w:val="005F3C02"/>
    <w:rsid w:val="00604BE2"/>
    <w:rsid w:val="006121AB"/>
    <w:rsid w:val="006130F0"/>
    <w:rsid w:val="00627C13"/>
    <w:rsid w:val="00660567"/>
    <w:rsid w:val="006627B2"/>
    <w:rsid w:val="00664C9E"/>
    <w:rsid w:val="00677619"/>
    <w:rsid w:val="00693085"/>
    <w:rsid w:val="006A1B98"/>
    <w:rsid w:val="006A21A1"/>
    <w:rsid w:val="006A628B"/>
    <w:rsid w:val="006B1205"/>
    <w:rsid w:val="006B7565"/>
    <w:rsid w:val="006D22C1"/>
    <w:rsid w:val="006E6D0F"/>
    <w:rsid w:val="006F0B57"/>
    <w:rsid w:val="006F0DAF"/>
    <w:rsid w:val="006F301C"/>
    <w:rsid w:val="006F47E4"/>
    <w:rsid w:val="00703E5F"/>
    <w:rsid w:val="00706D35"/>
    <w:rsid w:val="00707748"/>
    <w:rsid w:val="00727276"/>
    <w:rsid w:val="00727936"/>
    <w:rsid w:val="00734CA1"/>
    <w:rsid w:val="00763B73"/>
    <w:rsid w:val="00782843"/>
    <w:rsid w:val="007B1791"/>
    <w:rsid w:val="007C0924"/>
    <w:rsid w:val="007C13E5"/>
    <w:rsid w:val="007C636D"/>
    <w:rsid w:val="007F75C4"/>
    <w:rsid w:val="0080666A"/>
    <w:rsid w:val="008258C7"/>
    <w:rsid w:val="00830B15"/>
    <w:rsid w:val="00836D30"/>
    <w:rsid w:val="008470B8"/>
    <w:rsid w:val="0084714D"/>
    <w:rsid w:val="00847554"/>
    <w:rsid w:val="008504ED"/>
    <w:rsid w:val="008530AD"/>
    <w:rsid w:val="00863D47"/>
    <w:rsid w:val="0086639E"/>
    <w:rsid w:val="0088005A"/>
    <w:rsid w:val="0088228B"/>
    <w:rsid w:val="00883414"/>
    <w:rsid w:val="00887E15"/>
    <w:rsid w:val="00890D98"/>
    <w:rsid w:val="0089459E"/>
    <w:rsid w:val="008A33EE"/>
    <w:rsid w:val="008B4CAC"/>
    <w:rsid w:val="008C633A"/>
    <w:rsid w:val="008C777F"/>
    <w:rsid w:val="008D0C16"/>
    <w:rsid w:val="008F28BD"/>
    <w:rsid w:val="008F7E4A"/>
    <w:rsid w:val="00934D91"/>
    <w:rsid w:val="00962619"/>
    <w:rsid w:val="00982501"/>
    <w:rsid w:val="00985732"/>
    <w:rsid w:val="009A09A1"/>
    <w:rsid w:val="009A346C"/>
    <w:rsid w:val="009A45AA"/>
    <w:rsid w:val="009D1974"/>
    <w:rsid w:val="009D3104"/>
    <w:rsid w:val="00A45A29"/>
    <w:rsid w:val="00A5400E"/>
    <w:rsid w:val="00A7138F"/>
    <w:rsid w:val="00A75597"/>
    <w:rsid w:val="00A847E1"/>
    <w:rsid w:val="00A9464E"/>
    <w:rsid w:val="00A97BD5"/>
    <w:rsid w:val="00AB6BD7"/>
    <w:rsid w:val="00AC18E7"/>
    <w:rsid w:val="00AC2C71"/>
    <w:rsid w:val="00AC708A"/>
    <w:rsid w:val="00AD002E"/>
    <w:rsid w:val="00AD09B4"/>
    <w:rsid w:val="00AD0A6E"/>
    <w:rsid w:val="00AE6C59"/>
    <w:rsid w:val="00B000CF"/>
    <w:rsid w:val="00B03710"/>
    <w:rsid w:val="00B117D5"/>
    <w:rsid w:val="00B31458"/>
    <w:rsid w:val="00B34635"/>
    <w:rsid w:val="00B37A23"/>
    <w:rsid w:val="00B5553E"/>
    <w:rsid w:val="00B620CB"/>
    <w:rsid w:val="00B62D74"/>
    <w:rsid w:val="00B7389A"/>
    <w:rsid w:val="00B76550"/>
    <w:rsid w:val="00B84645"/>
    <w:rsid w:val="00B947FF"/>
    <w:rsid w:val="00B958C7"/>
    <w:rsid w:val="00B97F04"/>
    <w:rsid w:val="00BA7770"/>
    <w:rsid w:val="00BE3233"/>
    <w:rsid w:val="00C008D1"/>
    <w:rsid w:val="00C03E49"/>
    <w:rsid w:val="00C2010C"/>
    <w:rsid w:val="00C217BE"/>
    <w:rsid w:val="00C23141"/>
    <w:rsid w:val="00C306EF"/>
    <w:rsid w:val="00C4356E"/>
    <w:rsid w:val="00C55997"/>
    <w:rsid w:val="00C60D91"/>
    <w:rsid w:val="00C654A1"/>
    <w:rsid w:val="00C875DB"/>
    <w:rsid w:val="00C9436C"/>
    <w:rsid w:val="00C97B69"/>
    <w:rsid w:val="00CB23BF"/>
    <w:rsid w:val="00CB358C"/>
    <w:rsid w:val="00CC08BD"/>
    <w:rsid w:val="00CE659B"/>
    <w:rsid w:val="00D02C54"/>
    <w:rsid w:val="00D067D3"/>
    <w:rsid w:val="00D1695F"/>
    <w:rsid w:val="00D275E7"/>
    <w:rsid w:val="00D305B5"/>
    <w:rsid w:val="00D4179D"/>
    <w:rsid w:val="00D42B66"/>
    <w:rsid w:val="00D43795"/>
    <w:rsid w:val="00D4495D"/>
    <w:rsid w:val="00D473F9"/>
    <w:rsid w:val="00D67AE1"/>
    <w:rsid w:val="00D82983"/>
    <w:rsid w:val="00DA4AD2"/>
    <w:rsid w:val="00DC7C42"/>
    <w:rsid w:val="00DF0FDF"/>
    <w:rsid w:val="00DF63ED"/>
    <w:rsid w:val="00E0757C"/>
    <w:rsid w:val="00E07831"/>
    <w:rsid w:val="00E54041"/>
    <w:rsid w:val="00E56D51"/>
    <w:rsid w:val="00E62798"/>
    <w:rsid w:val="00E72742"/>
    <w:rsid w:val="00E76CE3"/>
    <w:rsid w:val="00E8614B"/>
    <w:rsid w:val="00E90098"/>
    <w:rsid w:val="00EA4139"/>
    <w:rsid w:val="00EA5128"/>
    <w:rsid w:val="00EC3A54"/>
    <w:rsid w:val="00EE0996"/>
    <w:rsid w:val="00EE1018"/>
    <w:rsid w:val="00F02715"/>
    <w:rsid w:val="00F4367A"/>
    <w:rsid w:val="00F7392E"/>
    <w:rsid w:val="00F90807"/>
    <w:rsid w:val="00F94EC1"/>
    <w:rsid w:val="00FA30DF"/>
    <w:rsid w:val="00FB434A"/>
    <w:rsid w:val="00FD72DB"/>
    <w:rsid w:val="00FE4477"/>
    <w:rsid w:val="00FF0356"/>
    <w:rsid w:val="00FF1B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8EE23BE"/>
  <w15:docId w15:val="{F904B4C5-3025-4AD3-9997-C33335D12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7565"/>
    <w:pPr>
      <w:keepNext/>
      <w:keepLines/>
      <w:outlineLvl w:val="0"/>
    </w:pPr>
    <w:rPr>
      <w:rFonts w:eastAsiaTheme="majorEastAsia" w:cstheme="majorBidi"/>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3E49"/>
    <w:rPr>
      <w:rFonts w:ascii="Tahoma" w:hAnsi="Tahoma" w:cs="Tahoma"/>
      <w:sz w:val="16"/>
      <w:szCs w:val="16"/>
    </w:rPr>
  </w:style>
  <w:style w:type="character" w:customStyle="1" w:styleId="BalloonTextChar">
    <w:name w:val="Balloon Text Char"/>
    <w:basedOn w:val="DefaultParagraphFont"/>
    <w:link w:val="BalloonText"/>
    <w:uiPriority w:val="99"/>
    <w:semiHidden/>
    <w:rsid w:val="00C03E49"/>
    <w:rPr>
      <w:rFonts w:ascii="Tahoma" w:hAnsi="Tahoma" w:cs="Tahoma"/>
      <w:sz w:val="16"/>
      <w:szCs w:val="16"/>
    </w:rPr>
  </w:style>
  <w:style w:type="table" w:styleId="TableGrid">
    <w:name w:val="Table Grid"/>
    <w:basedOn w:val="TableNormal"/>
    <w:uiPriority w:val="59"/>
    <w:rsid w:val="00C03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0634"/>
    <w:pPr>
      <w:tabs>
        <w:tab w:val="center" w:pos="4513"/>
        <w:tab w:val="right" w:pos="9026"/>
      </w:tabs>
    </w:pPr>
  </w:style>
  <w:style w:type="character" w:customStyle="1" w:styleId="HeaderChar">
    <w:name w:val="Header Char"/>
    <w:basedOn w:val="DefaultParagraphFont"/>
    <w:link w:val="Header"/>
    <w:uiPriority w:val="99"/>
    <w:rsid w:val="000B0634"/>
  </w:style>
  <w:style w:type="paragraph" w:styleId="Footer">
    <w:name w:val="footer"/>
    <w:basedOn w:val="Normal"/>
    <w:link w:val="FooterChar"/>
    <w:uiPriority w:val="99"/>
    <w:unhideWhenUsed/>
    <w:rsid w:val="000B0634"/>
    <w:pPr>
      <w:tabs>
        <w:tab w:val="center" w:pos="4513"/>
        <w:tab w:val="right" w:pos="9026"/>
      </w:tabs>
    </w:pPr>
  </w:style>
  <w:style w:type="character" w:customStyle="1" w:styleId="FooterChar">
    <w:name w:val="Footer Char"/>
    <w:basedOn w:val="DefaultParagraphFont"/>
    <w:link w:val="Footer"/>
    <w:uiPriority w:val="99"/>
    <w:rsid w:val="000B0634"/>
  </w:style>
  <w:style w:type="paragraph" w:styleId="CommentText">
    <w:name w:val="annotation text"/>
    <w:basedOn w:val="Normal"/>
    <w:link w:val="CommentTextChar"/>
    <w:uiPriority w:val="99"/>
    <w:semiHidden/>
    <w:unhideWhenUsed/>
    <w:rsid w:val="000B0634"/>
    <w:pPr>
      <w:spacing w:after="200"/>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0B0634"/>
    <w:rPr>
      <w:rFonts w:asciiTheme="minorHAnsi" w:hAnsiTheme="minorHAnsi"/>
      <w:sz w:val="20"/>
      <w:szCs w:val="20"/>
    </w:rPr>
  </w:style>
  <w:style w:type="character" w:customStyle="1" w:styleId="Heading1Char">
    <w:name w:val="Heading 1 Char"/>
    <w:basedOn w:val="DefaultParagraphFont"/>
    <w:link w:val="Heading1"/>
    <w:uiPriority w:val="9"/>
    <w:rsid w:val="006B7565"/>
    <w:rPr>
      <w:rFonts w:eastAsiaTheme="majorEastAsia" w:cstheme="majorBidi"/>
      <w:b/>
      <w:bCs/>
      <w:color w:val="000000" w:themeColor="text1"/>
      <w:sz w:val="28"/>
      <w:szCs w:val="28"/>
    </w:rPr>
  </w:style>
  <w:style w:type="paragraph" w:customStyle="1" w:styleId="Default">
    <w:name w:val="Default"/>
    <w:rsid w:val="00AD002E"/>
    <w:pPr>
      <w:autoSpaceDE w:val="0"/>
      <w:autoSpaceDN w:val="0"/>
      <w:adjustRightInd w:val="0"/>
    </w:pPr>
    <w:rPr>
      <w:rFonts w:cs="Arial"/>
      <w:color w:val="000000"/>
      <w:szCs w:val="24"/>
    </w:rPr>
  </w:style>
  <w:style w:type="paragraph" w:styleId="ListParagraph">
    <w:name w:val="List Paragraph"/>
    <w:basedOn w:val="Normal"/>
    <w:uiPriority w:val="34"/>
    <w:qFormat/>
    <w:rsid w:val="006B7565"/>
    <w:pPr>
      <w:ind w:left="720"/>
      <w:contextualSpacing/>
    </w:pPr>
  </w:style>
  <w:style w:type="paragraph" w:styleId="NoSpacing">
    <w:name w:val="No Spacing"/>
    <w:uiPriority w:val="1"/>
    <w:qFormat/>
    <w:rsid w:val="006B7565"/>
  </w:style>
  <w:style w:type="paragraph" w:styleId="Subtitle">
    <w:name w:val="Subtitle"/>
    <w:basedOn w:val="Normal"/>
    <w:link w:val="SubtitleChar"/>
    <w:qFormat/>
    <w:rsid w:val="00FE4477"/>
    <w:rPr>
      <w:rFonts w:eastAsia="Times New Roman" w:cs="Times New Roman"/>
      <w:b/>
      <w:sz w:val="22"/>
      <w:szCs w:val="20"/>
      <w:lang w:eastAsia="en-GB"/>
    </w:rPr>
  </w:style>
  <w:style w:type="character" w:customStyle="1" w:styleId="SubtitleChar">
    <w:name w:val="Subtitle Char"/>
    <w:basedOn w:val="DefaultParagraphFont"/>
    <w:link w:val="Subtitle"/>
    <w:rsid w:val="00FE4477"/>
    <w:rPr>
      <w:rFonts w:eastAsia="Times New Roman" w:cs="Times New Roman"/>
      <w:b/>
      <w:sz w:val="22"/>
      <w:szCs w:val="20"/>
      <w:lang w:eastAsia="en-GB"/>
    </w:rPr>
  </w:style>
  <w:style w:type="character" w:styleId="Hyperlink">
    <w:name w:val="Hyperlink"/>
    <w:uiPriority w:val="99"/>
    <w:rsid w:val="00FE4477"/>
    <w:rPr>
      <w:color w:val="0000FF"/>
      <w:u w:val="single"/>
    </w:rPr>
  </w:style>
  <w:style w:type="paragraph" w:styleId="TOC2">
    <w:name w:val="toc 2"/>
    <w:basedOn w:val="Normal"/>
    <w:next w:val="Normal"/>
    <w:autoRedefine/>
    <w:uiPriority w:val="39"/>
    <w:semiHidden/>
    <w:unhideWhenUsed/>
    <w:rsid w:val="00055A0B"/>
    <w:pPr>
      <w:spacing w:after="100"/>
      <w:ind w:left="240"/>
    </w:pPr>
  </w:style>
  <w:style w:type="paragraph" w:styleId="TOC1">
    <w:name w:val="toc 1"/>
    <w:basedOn w:val="Normal"/>
    <w:next w:val="Normal"/>
    <w:autoRedefine/>
    <w:uiPriority w:val="39"/>
    <w:unhideWhenUsed/>
    <w:rsid w:val="00055A0B"/>
    <w:pPr>
      <w:spacing w:after="100"/>
    </w:pPr>
  </w:style>
  <w:style w:type="character" w:styleId="CommentReference">
    <w:name w:val="annotation reference"/>
    <w:basedOn w:val="DefaultParagraphFont"/>
    <w:uiPriority w:val="99"/>
    <w:semiHidden/>
    <w:unhideWhenUsed/>
    <w:rsid w:val="001526D6"/>
    <w:rPr>
      <w:sz w:val="16"/>
      <w:szCs w:val="16"/>
    </w:rPr>
  </w:style>
  <w:style w:type="paragraph" w:styleId="CommentSubject">
    <w:name w:val="annotation subject"/>
    <w:basedOn w:val="CommentText"/>
    <w:next w:val="CommentText"/>
    <w:link w:val="CommentSubjectChar"/>
    <w:uiPriority w:val="99"/>
    <w:semiHidden/>
    <w:unhideWhenUsed/>
    <w:rsid w:val="001526D6"/>
    <w:pPr>
      <w:spacing w:after="0"/>
    </w:pPr>
    <w:rPr>
      <w:rFonts w:ascii="Arial" w:hAnsi="Arial"/>
      <w:b/>
      <w:bCs/>
    </w:rPr>
  </w:style>
  <w:style w:type="character" w:customStyle="1" w:styleId="CommentSubjectChar">
    <w:name w:val="Comment Subject Char"/>
    <w:basedOn w:val="CommentTextChar"/>
    <w:link w:val="CommentSubject"/>
    <w:uiPriority w:val="99"/>
    <w:semiHidden/>
    <w:rsid w:val="001526D6"/>
    <w:rPr>
      <w:rFonts w:asciiTheme="minorHAnsi" w:hAnsiTheme="minorHAnsi"/>
      <w:b/>
      <w:bCs/>
      <w:sz w:val="20"/>
      <w:szCs w:val="20"/>
    </w:rPr>
  </w:style>
  <w:style w:type="character" w:customStyle="1" w:styleId="UnresolvedMention1">
    <w:name w:val="Unresolved Mention1"/>
    <w:basedOn w:val="DefaultParagraphFont"/>
    <w:uiPriority w:val="99"/>
    <w:semiHidden/>
    <w:unhideWhenUsed/>
    <w:rsid w:val="00B000CF"/>
    <w:rPr>
      <w:color w:val="808080"/>
      <w:shd w:val="clear" w:color="auto" w:fill="E6E6E6"/>
    </w:rPr>
  </w:style>
  <w:style w:type="character" w:styleId="FollowedHyperlink">
    <w:name w:val="FollowedHyperlink"/>
    <w:basedOn w:val="DefaultParagraphFont"/>
    <w:uiPriority w:val="99"/>
    <w:semiHidden/>
    <w:unhideWhenUsed/>
    <w:rsid w:val="00063A1D"/>
    <w:rPr>
      <w:color w:val="800080" w:themeColor="followedHyperlink"/>
      <w:u w:val="single"/>
    </w:rPr>
  </w:style>
  <w:style w:type="character" w:customStyle="1" w:styleId="UnresolvedMention2">
    <w:name w:val="Unresolved Mention2"/>
    <w:basedOn w:val="DefaultParagraphFont"/>
    <w:uiPriority w:val="99"/>
    <w:semiHidden/>
    <w:unhideWhenUsed/>
    <w:rsid w:val="00E90098"/>
    <w:rPr>
      <w:color w:val="808080"/>
      <w:shd w:val="clear" w:color="auto" w:fill="E6E6E6"/>
    </w:rPr>
  </w:style>
  <w:style w:type="paragraph" w:customStyle="1" w:styleId="Body1">
    <w:name w:val="Body 1"/>
    <w:rsid w:val="00122294"/>
    <w:pPr>
      <w:spacing w:line="280" w:lineRule="atLeast"/>
      <w:outlineLvl w:val="0"/>
    </w:pPr>
    <w:rPr>
      <w:rFonts w:eastAsia="Arial Unicode MS" w:cs="Times New Roman"/>
      <w:color w:val="000000"/>
      <w:szCs w:val="20"/>
      <w:u w:color="000000"/>
      <w:lang w:eastAsia="en-GB"/>
    </w:rPr>
  </w:style>
  <w:style w:type="character" w:styleId="UnresolvedMention">
    <w:name w:val="Unresolved Mention"/>
    <w:basedOn w:val="DefaultParagraphFont"/>
    <w:uiPriority w:val="99"/>
    <w:semiHidden/>
    <w:unhideWhenUsed/>
    <w:rsid w:val="00172296"/>
    <w:rPr>
      <w:color w:val="808080"/>
      <w:shd w:val="clear" w:color="auto" w:fill="E6E6E6"/>
    </w:rPr>
  </w:style>
  <w:style w:type="character" w:styleId="PlaceholderText">
    <w:name w:val="Placeholder Text"/>
    <w:basedOn w:val="DefaultParagraphFont"/>
    <w:uiPriority w:val="99"/>
    <w:semiHidden/>
    <w:rsid w:val="0054137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ombwdsmon.cymru/"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mailto:joseph.wilton@gov.wales"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hiw.org.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jpg"/><Relationship Id="rId20" Type="http://schemas.openxmlformats.org/officeDocument/2006/relationships/hyperlink" Target="mailto:nick.bennett@ombudsman.wal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mailto:kate.chamberlain@gov.wal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mailto:Geraint.Jones@ombudsman.wales"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763"/>
    <w:rsid w:val="00F467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76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olicy" ma:contentTypeID="0x0101005DC155F682264648A38C2A02D853A29A09001B2832D21BCB734096564460A76994B3" ma:contentTypeVersion="10" ma:contentTypeDescription="The base content type for all Agency documents" ma:contentTypeScope="" ma:versionID="b7ea9e23ff6f685e8e2cb14ec5879307">
  <xsd:schema xmlns:xsd="http://www.w3.org/2001/XMLSchema" xmlns:xs="http://www.w3.org/2001/XMLSchema" xmlns:p="http://schemas.microsoft.com/office/2006/metadata/properties" xmlns:ns1="http://schemas.microsoft.com/sharepoint/v3" xmlns:ns2="603af227-bd41-4012-ae1b-08ada9265a1f" xmlns:ns3="2b979d55-1e1d-4407-b980-d57db60d9894" targetNamespace="http://schemas.microsoft.com/office/2006/metadata/properties" ma:root="true" ma:fieldsID="0a60d3db9cfcaa1d97b3766462bfeac8" ns1:_="" ns2:_="" ns3:_="">
    <xsd:import namespace="http://schemas.microsoft.com/sharepoint/v3"/>
    <xsd:import namespace="603af227-bd41-4012-ae1b-08ada9265a1f"/>
    <xsd:import namespace="2b979d55-1e1d-4407-b980-d57db60d9894"/>
    <xsd:element name="properties">
      <xsd:complexType>
        <xsd:sequence>
          <xsd:element name="documentManagement">
            <xsd:complexType>
              <xsd:all>
                <xsd:element ref="ns2:d38ec887c5c24b7597ee90d37b16f021" minOccurs="0"/>
                <xsd:element ref="ns2:TaxCatchAll" minOccurs="0"/>
                <xsd:element ref="ns2:TaxCatchAllLabel" minOccurs="0"/>
                <xsd:element ref="ns2:l4d76ba1ef02463e886f3558602d0a10" minOccurs="0"/>
                <xsd:element ref="ns3:MediaServiceMetadata" minOccurs="0"/>
                <xsd:element ref="ns3:MediaServiceFastMetadata" minOccurs="0"/>
                <xsd:element ref="ns3:MediaServiceDateTaken" minOccurs="0"/>
                <xsd:element ref="ns3:MediaServiceAutoTags" minOccurs="0"/>
                <xsd:element ref="ns2:SharedWithUsers" minOccurs="0"/>
                <xsd:element ref="ns2: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description="" ma:hidden="true" ma:internalName="_ip_UnifiedCompliancePolicyProperties">
      <xsd:simpleType>
        <xsd:restriction base="dms:Note"/>
      </xsd:simpleType>
    </xsd:element>
    <xsd:element name="_ip_UnifiedCompliancePolicyUIAction" ma:index="21"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3af227-bd41-4012-ae1b-08ada9265a1f" elementFormDefault="qualified">
    <xsd:import namespace="http://schemas.microsoft.com/office/2006/documentManagement/types"/>
    <xsd:import namespace="http://schemas.microsoft.com/office/infopath/2007/PartnerControls"/>
    <xsd:element name="d38ec887c5c24b7597ee90d37b16f021" ma:index="8" nillable="true" ma:taxonomy="true" ma:internalName="d38ec887c5c24b7597ee90d37b16f021" ma:taxonomyFieldName="AgencyKeywords" ma:displayName="Agency Keywords" ma:default="" ma:fieldId="{d38ec887-c5c2-4b75-97ee-90d37b16f021}" ma:taxonomyMulti="true" ma:sspId="ee18d120-e8a3-4027-a24d-9aff90b49386" ma:termSetId="30143de7-8d03-4488-a6c1-277305f62f72" ma:anchorId="00000000-0000-0000-0000-000000000000" ma:open="true" ma:isKeyword="false">
      <xsd:complexType>
        <xsd:sequence>
          <xsd:element ref="pc:Terms" minOccurs="0" maxOccurs="1"/>
        </xsd:sequence>
      </xsd:complexType>
    </xsd:element>
    <xsd:element name="TaxCatchAll" ma:index="9" nillable="true" ma:displayName="Taxonomy Catch All Column" ma:description="" ma:hidden="true" ma:list="{008E8EEB-BD4D-4AF9-855B-985C0C9B76AF}" ma:internalName="TaxCatchAll" ma:showField="CatchAllData" ma:web="{edc04a48-8293-4d1a-b5a5-bce437f6db4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008E8EEB-BD4D-4AF9-855B-985C0C9B76AF}" ma:internalName="TaxCatchAllLabel" ma:readOnly="true" ma:showField="CatchAllDataLabel" ma:web="{edc04a48-8293-4d1a-b5a5-bce437f6db43}">
      <xsd:complexType>
        <xsd:complexContent>
          <xsd:extension base="dms:MultiChoiceLookup">
            <xsd:sequence>
              <xsd:element name="Value" type="dms:Lookup" maxOccurs="unbounded" minOccurs="0" nillable="true"/>
            </xsd:sequence>
          </xsd:extension>
        </xsd:complexContent>
      </xsd:complexType>
    </xsd:element>
    <xsd:element name="l4d76ba1ef02463e886f3558602d0a10" ma:index="12" nillable="true" ma:taxonomy="true" ma:internalName="l4d76ba1ef02463e886f3558602d0a10" ma:taxonomyFieldName="SecurityClassification" ma:displayName="Security Classification" ma:default="1;#Official|9d42bd58-89d2-4e46-94bb-80d8f31efd91" ma:fieldId="{54d76ba1-ef02-463e-886f-3558602d0a10}" ma:sspId="ee18d120-e8a3-4027-a24d-9aff90b49386" ma:termSetId="39c39363-0566-4543-8d36-d2293ffdaade" ma:anchorId="00000000-0000-0000-0000-000000000000" ma:open="false" ma:isKeyword="false">
      <xsd:complexType>
        <xsd:sequence>
          <xsd:element ref="pc:Terms" minOccurs="0" maxOccurs="1"/>
        </xsd:sequence>
      </xsd:complexType>
    </xsd:element>
    <xsd:element name="SharedWithUsers" ma:index="1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979d55-1e1d-4407-b980-d57db60d9894"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AutoTags" ma:index="17"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etadata xmlns="http://www.objective.com/ecm/document/metadata/FF3C5B18883D4E21973B57C2EEED7FD1" version="1.0.0">
  <systemFields>
    <field name="Objective-Id">
      <value order="0">A28033797</value>
    </field>
    <field name="Objective-Title">
      <value order="0">MoU Draft - HIW and PSOW - Nov 2019 - V2.0 - English</value>
    </field>
    <field name="Objective-Description">
      <value order="0"/>
    </field>
    <field name="Objective-CreationStamp">
      <value order="0">2019-11-06T13:47:42Z</value>
    </field>
    <field name="Objective-IsApproved">
      <value order="0">false</value>
    </field>
    <field name="Objective-IsPublished">
      <value order="0">true</value>
    </field>
    <field name="Objective-DatePublished">
      <value order="0">2019-11-06T13:49:59Z</value>
    </field>
    <field name="Objective-ModificationStamp">
      <value order="0">2019-11-06T13:50:09Z</value>
    </field>
    <field name="Objective-Owner">
      <value order="0">Wilton, Joseph (HIW)</value>
    </field>
    <field name="Objective-Path">
      <value order="0">Objective Global Folder:Business File Plan:Education &amp; Public Services (EPS):Education &amp; Public Services (EPS) - Communities &amp; Tackling Poverty - Health Inspectorate Wales:1 - Save:PARTNERSHIPS, INTELLIGENCE &amp; METHODOLOGY:Partnerships - MOU's:Public Services Ombudsman for Wales (PSOW) - HIW MoU - Agreements &amp; Intelligence Sharing - 2016-2021:Draft</value>
    </field>
    <field name="Objective-Parent">
      <value order="0">Draft</value>
    </field>
    <field name="Objective-State">
      <value order="0">Published</value>
    </field>
    <field name="Objective-VersionId">
      <value order="0">vA55826008</value>
    </field>
    <field name="Objective-Version">
      <value order="0">1.0</value>
    </field>
    <field name="Objective-VersionNumber">
      <value order="0">2</value>
    </field>
    <field name="Objective-VersionComment">
      <value order="0">Version 2</value>
    </field>
    <field name="Objective-FileNumber">
      <value order="0">qA1261326</value>
    </field>
    <field name="Objective-Classification">
      <value order="0">Official</value>
    </field>
    <field name="Objective-Caveats">
      <value order="0">Caveat - Healthcare Inspectorate Wales - All Staff</value>
    </field>
  </systemFields>
  <catalogues>
    <catalogue name="Document Type Catalogue" type="type" ori="id:cA14">
      <field name="Objective-Language">
        <value order="0">English (eng)</value>
      </field>
      <field name="Objective-Date Acquired">
        <value order="0"/>
      </field>
      <field name="Objective-What to Keep">
        <value order="0">No</value>
      </field>
      <field name="Objective-Official Translation">
        <value order="0"/>
      </field>
      <field name="Objective-Connect Creator">
        <value order="0"/>
      </field>
    </catalogue>
  </catalogues>
</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38ec887c5c24b7597ee90d37b16f021 xmlns="603af227-bd41-4012-ae1b-08ada9265a1f">
      <Terms xmlns="http://schemas.microsoft.com/office/infopath/2007/PartnerControls"/>
    </d38ec887c5c24b7597ee90d37b16f021>
    <l4d76ba1ef02463e886f3558602d0a10 xmlns="603af227-bd41-4012-ae1b-08ada9265a1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9d42bd58-89d2-4e46-94bb-80d8f31efd91</TermId>
        </TermInfo>
      </Terms>
    </l4d76ba1ef02463e886f3558602d0a10>
    <_ip_UnifiedCompliancePolicyProperties xmlns="http://schemas.microsoft.com/sharepoint/v3" xsi:nil="true"/>
    <TaxCatchAll xmlns="603af227-bd41-4012-ae1b-08ada9265a1f">
      <Value>1</Value>
    </TaxCatchAl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1A5FC-7906-4948-886B-6CCDC5D2EB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3af227-bd41-4012-ae1b-08ada9265a1f"/>
    <ds:schemaRef ds:uri="2b979d55-1e1d-4407-b980-d57db60d98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customXml/itemProps3.xml><?xml version="1.0" encoding="utf-8"?>
<ds:datastoreItem xmlns:ds="http://schemas.openxmlformats.org/officeDocument/2006/customXml" ds:itemID="{876C2E93-E549-4881-ACCA-B384CF9C8DB9}">
  <ds:schemaRefs>
    <ds:schemaRef ds:uri="http://schemas.microsoft.com/sharepoint/v3/contenttype/forms"/>
  </ds:schemaRefs>
</ds:datastoreItem>
</file>

<file path=customXml/itemProps4.xml><?xml version="1.0" encoding="utf-8"?>
<ds:datastoreItem xmlns:ds="http://schemas.openxmlformats.org/officeDocument/2006/customXml" ds:itemID="{7CF65AAA-EDD9-40A8-AECD-FDEA582DFA61}">
  <ds:schemaRefs>
    <ds:schemaRef ds:uri="http://schemas.microsoft.com/office/infopath/2007/PartnerControls"/>
    <ds:schemaRef ds:uri="http://schemas.microsoft.com/sharepoint/v3"/>
    <ds:schemaRef ds:uri="http://purl.org/dc/elements/1.1/"/>
    <ds:schemaRef ds:uri="http://purl.org/dc/terms/"/>
    <ds:schemaRef ds:uri="http://schemas.openxmlformats.org/package/2006/metadata/core-properties"/>
    <ds:schemaRef ds:uri="2b979d55-1e1d-4407-b980-d57db60d9894"/>
    <ds:schemaRef ds:uri="http://schemas.microsoft.com/office/2006/documentManagement/types"/>
    <ds:schemaRef ds:uri="603af227-bd41-4012-ae1b-08ada9265a1f"/>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305F076B-BED3-4C2B-BF7C-333CB3810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1535</TotalTime>
  <Pages>12</Pages>
  <Words>3131</Words>
  <Characters>17853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Welsh Government</Company>
  <LinksUpToDate>false</LinksUpToDate>
  <CharactersWithSpaces>20943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Jones, Huw (HIW)</dc:creator>
  <cp:lastModifiedBy>Lora Williams</cp:lastModifiedBy>
  <cp:revision>79</cp:revision>
  <cp:lastPrinted>2020-01-14T12:59:00Z</cp:lastPrinted>
  <dcterms:created xsi:type="dcterms:W3CDTF">2019-12-16T14:46:00Z</dcterms:created>
  <dcterms:modified xsi:type="dcterms:W3CDTF">2020-01-14T16:57:00Z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A28033797</vt:lpwstr>
  </property>
  <property fmtid="{D5CDD505-2E9C-101B-9397-08002B2CF9AE}" pid="4" name="Objective-Title">
    <vt:lpwstr>MoU Draft - HIW and PSOW - Nov 2019 - V2.0 - English</vt:lpwstr>
  </property>
  <property fmtid="{D5CDD505-2E9C-101B-9397-08002B2CF9AE}" pid="5" name="Objective-Comment">
    <vt:lpwstr/>
  </property>
  <property fmtid="{D5CDD505-2E9C-101B-9397-08002B2CF9AE}" pid="6" name="Objective-CreationStamp">
    <vt:filetime>2019-11-06T13:47:51Z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2019-11-06T13:49:59Z</vt:filetime>
  </property>
  <property fmtid="{D5CDD505-2E9C-101B-9397-08002B2CF9AE}" pid="10" name="Objective-ModificationStamp">
    <vt:filetime>2019-11-06T13:50:09Z</vt:filetime>
  </property>
  <property fmtid="{D5CDD505-2E9C-101B-9397-08002B2CF9AE}" pid="11" name="Objective-Owner">
    <vt:lpwstr>Wilton, Joseph (HIW)</vt:lpwstr>
  </property>
  <property fmtid="{D5CDD505-2E9C-101B-9397-08002B2CF9AE}" pid="12" name="Objective-Path">
    <vt:lpwstr>Objective Global Folder:Business File Plan:Education &amp; Public Services (EPS):Education &amp; Public Services (EPS) - Communities &amp; Tackling Poverty - Health Inspectorate Wales:1 - Save:PARTNERSHIPS, INTELLIGENCE &amp; METHODOLOGY:Partnerships - MOU's:Public Servi</vt:lpwstr>
  </property>
  <property fmtid="{D5CDD505-2E9C-101B-9397-08002B2CF9AE}" pid="13" name="Objective-Parent">
    <vt:lpwstr>Draft</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2</vt:r8>
  </property>
  <property fmtid="{D5CDD505-2E9C-101B-9397-08002B2CF9AE}" pid="17" name="Objective-VersionComment">
    <vt:lpwstr>Version 2</vt:lpwstr>
  </property>
  <property fmtid="{D5CDD505-2E9C-101B-9397-08002B2CF9AE}" pid="18" name="Objective-FileNumber">
    <vt:lpwstr/>
  </property>
  <property fmtid="{D5CDD505-2E9C-101B-9397-08002B2CF9AE}" pid="19" name="Objective-Classification">
    <vt:lpwstr>[Inherited - Official]</vt:lpwstr>
  </property>
  <property fmtid="{D5CDD505-2E9C-101B-9397-08002B2CF9AE}" pid="20" name="Objective-Caveats">
    <vt:lpwstr>group - Caveat Groups: Caveat - Healthcare Inspectorate Wales - All Staff; </vt:lpwstr>
  </property>
  <property fmtid="{D5CDD505-2E9C-101B-9397-08002B2CF9AE}" pid="21" name="Objective-Language [system]">
    <vt:lpwstr>English (eng)</vt:lpwstr>
  </property>
  <property fmtid="{D5CDD505-2E9C-101B-9397-08002B2CF9AE}" pid="22" name="Objective-Date Acquired [system]">
    <vt:filetime>2018-01-11T00:00:00Z</vt:filetime>
  </property>
  <property fmtid="{D5CDD505-2E9C-101B-9397-08002B2CF9AE}" pid="23" name="Objective-What to Keep [system]">
    <vt:lpwstr>No</vt:lpwstr>
  </property>
  <property fmtid="{D5CDD505-2E9C-101B-9397-08002B2CF9AE}" pid="24" name="Objective-Official Translation [system]">
    <vt:lpwstr/>
  </property>
  <property fmtid="{D5CDD505-2E9C-101B-9397-08002B2CF9AE}" pid="25" name="Objective-Connect Creator [system]">
    <vt:lpwstr/>
  </property>
  <property fmtid="{D5CDD505-2E9C-101B-9397-08002B2CF9AE}" pid="26" name="ContentTypeId">
    <vt:lpwstr>0x0101005DC155F682264648A38C2A02D853A29A09001B2832D21BCB734096564460A76994B3</vt:lpwstr>
  </property>
  <property fmtid="{D5CDD505-2E9C-101B-9397-08002B2CF9AE}" pid="27" name="SecurityClassification">
    <vt:lpwstr>1;#Official|9d42bd58-89d2-4e46-94bb-80d8f31efd91</vt:lpwstr>
  </property>
  <property fmtid="{D5CDD505-2E9C-101B-9397-08002B2CF9AE}" pid="28" name="AgencyKeywords">
    <vt:lpwstr/>
  </property>
  <property fmtid="{D5CDD505-2E9C-101B-9397-08002B2CF9AE}" pid="29" name="Objective-Description">
    <vt:lpwstr/>
  </property>
  <property fmtid="{D5CDD505-2E9C-101B-9397-08002B2CF9AE}" pid="30" name="Objective-VersionId">
    <vt:lpwstr>vA55826008</vt:lpwstr>
  </property>
  <property fmtid="{D5CDD505-2E9C-101B-9397-08002B2CF9AE}" pid="31" name="Objective-Language">
    <vt:lpwstr>English (eng)</vt:lpwstr>
  </property>
  <property fmtid="{D5CDD505-2E9C-101B-9397-08002B2CF9AE}" pid="32" name="Objective-Date Acquired">
    <vt:lpwstr/>
  </property>
  <property fmtid="{D5CDD505-2E9C-101B-9397-08002B2CF9AE}" pid="33" name="Objective-What to Keep">
    <vt:lpwstr>No</vt:lpwstr>
  </property>
  <property fmtid="{D5CDD505-2E9C-101B-9397-08002B2CF9AE}" pid="34" name="Objective-Official Translation">
    <vt:lpwstr/>
  </property>
  <property fmtid="{D5CDD505-2E9C-101B-9397-08002B2CF9AE}" pid="35" name="Objective-Connect Creator">
    <vt:lpwstr/>
  </property>
</Properties>
</file>