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AE79E" w14:textId="123E4BB0" w:rsidR="006A2112" w:rsidRPr="006A2112" w:rsidRDefault="006A2112" w:rsidP="006A2112">
      <w:pPr>
        <w:rPr>
          <w:rFonts w:ascii="Arial" w:hAnsi="Arial" w:cs="Arial"/>
          <w:b/>
          <w:bCs/>
          <w:sz w:val="40"/>
          <w:szCs w:val="40"/>
        </w:rPr>
      </w:pPr>
      <w:r w:rsidRPr="006D5413">
        <w:rPr>
          <w:rFonts w:ascii="Arial" w:hAnsi="Arial" w:cs="Arial"/>
          <w:b/>
          <w:bCs/>
          <w:sz w:val="40"/>
          <w:szCs w:val="40"/>
        </w:rPr>
        <w:t>Decision Review Policy</w:t>
      </w:r>
    </w:p>
    <w:p w14:paraId="54A446A1" w14:textId="77777777" w:rsidR="006A2112" w:rsidRDefault="006A2112" w:rsidP="006A2112">
      <w:pPr>
        <w:rPr>
          <w:rFonts w:ascii="Arial" w:hAnsi="Arial" w:cs="Arial"/>
          <w:sz w:val="28"/>
          <w:szCs w:val="28"/>
        </w:rPr>
      </w:pPr>
    </w:p>
    <w:p w14:paraId="3D366B1A" w14:textId="77777777" w:rsidR="006A2112" w:rsidRPr="00277215" w:rsidRDefault="006A2112" w:rsidP="006A2112">
      <w:pPr>
        <w:rPr>
          <w:rFonts w:ascii="Arial" w:hAnsi="Arial" w:cs="Arial"/>
          <w:b/>
          <w:bCs/>
          <w:sz w:val="32"/>
          <w:szCs w:val="32"/>
        </w:rPr>
      </w:pPr>
      <w:r w:rsidRPr="00277215">
        <w:rPr>
          <w:rFonts w:ascii="Arial" w:hAnsi="Arial" w:cs="Arial"/>
          <w:b/>
          <w:bCs/>
          <w:sz w:val="32"/>
          <w:szCs w:val="32"/>
        </w:rPr>
        <w:t>Contents</w:t>
      </w:r>
    </w:p>
    <w:p w14:paraId="6BB799C9" w14:textId="77777777" w:rsidR="006A2112" w:rsidRDefault="006A2112" w:rsidP="006A2112">
      <w:pPr>
        <w:pStyle w:val="ListParagraph"/>
        <w:numPr>
          <w:ilvl w:val="0"/>
          <w:numId w:val="1"/>
        </w:numPr>
        <w:rPr>
          <w:rFonts w:ascii="Arial" w:hAnsi="Arial" w:cs="Arial"/>
          <w:sz w:val="28"/>
          <w:szCs w:val="28"/>
        </w:rPr>
      </w:pPr>
      <w:r w:rsidRPr="004E59B7">
        <w:rPr>
          <w:rFonts w:ascii="Arial" w:hAnsi="Arial" w:cs="Arial"/>
          <w:sz w:val="28"/>
          <w:szCs w:val="28"/>
        </w:rPr>
        <w:t>Your Complaint – Our Decision: what this policy covers</w:t>
      </w:r>
    </w:p>
    <w:p w14:paraId="7D93AFF3" w14:textId="77777777" w:rsidR="006A2112" w:rsidRDefault="006A2112" w:rsidP="006A2112">
      <w:pPr>
        <w:pStyle w:val="ListParagraph"/>
        <w:ind w:left="1080"/>
        <w:rPr>
          <w:rFonts w:ascii="Arial" w:hAnsi="Arial" w:cs="Arial"/>
          <w:sz w:val="28"/>
          <w:szCs w:val="28"/>
        </w:rPr>
      </w:pPr>
    </w:p>
    <w:p w14:paraId="25D1E7E7" w14:textId="77777777" w:rsidR="006A2112" w:rsidRDefault="006A2112" w:rsidP="006A2112">
      <w:pPr>
        <w:pStyle w:val="ListParagraph"/>
        <w:numPr>
          <w:ilvl w:val="0"/>
          <w:numId w:val="1"/>
        </w:numPr>
        <w:rPr>
          <w:rFonts w:ascii="Arial" w:hAnsi="Arial" w:cs="Arial"/>
          <w:sz w:val="28"/>
          <w:szCs w:val="28"/>
        </w:rPr>
      </w:pPr>
      <w:r>
        <w:rPr>
          <w:rFonts w:ascii="Arial" w:hAnsi="Arial" w:cs="Arial"/>
          <w:sz w:val="28"/>
          <w:szCs w:val="28"/>
        </w:rPr>
        <w:t>The Decision Review Process</w:t>
      </w:r>
    </w:p>
    <w:p w14:paraId="00BA4EAE" w14:textId="77777777" w:rsidR="006A2112" w:rsidRPr="006D5413" w:rsidRDefault="006A2112" w:rsidP="006A2112">
      <w:pPr>
        <w:pStyle w:val="ListParagraph"/>
        <w:ind w:left="1080"/>
        <w:rPr>
          <w:rFonts w:ascii="Arial" w:hAnsi="Arial" w:cs="Arial"/>
          <w:sz w:val="28"/>
          <w:szCs w:val="28"/>
        </w:rPr>
      </w:pPr>
    </w:p>
    <w:p w14:paraId="066920D0" w14:textId="77777777" w:rsidR="006A2112" w:rsidRDefault="006A2112" w:rsidP="006A2112">
      <w:pPr>
        <w:pStyle w:val="ListParagraph"/>
        <w:numPr>
          <w:ilvl w:val="0"/>
          <w:numId w:val="1"/>
        </w:numPr>
        <w:rPr>
          <w:rFonts w:ascii="Arial" w:hAnsi="Arial" w:cs="Arial"/>
          <w:sz w:val="28"/>
          <w:szCs w:val="28"/>
        </w:rPr>
      </w:pPr>
      <w:r>
        <w:rPr>
          <w:rFonts w:ascii="Arial" w:hAnsi="Arial" w:cs="Arial"/>
          <w:sz w:val="28"/>
          <w:szCs w:val="28"/>
        </w:rPr>
        <w:t>How to submit your request</w:t>
      </w:r>
    </w:p>
    <w:p w14:paraId="0A1C7680" w14:textId="77777777" w:rsidR="006A2112" w:rsidRPr="00777F73" w:rsidRDefault="006A2112" w:rsidP="006A2112">
      <w:pPr>
        <w:pStyle w:val="ListParagraph"/>
        <w:rPr>
          <w:rFonts w:ascii="Arial" w:hAnsi="Arial" w:cs="Arial"/>
          <w:sz w:val="28"/>
          <w:szCs w:val="28"/>
        </w:rPr>
      </w:pPr>
    </w:p>
    <w:p w14:paraId="00FACE8C" w14:textId="77777777" w:rsidR="006A2112" w:rsidRDefault="006A2112" w:rsidP="006A2112">
      <w:pPr>
        <w:pStyle w:val="ListParagraph"/>
        <w:numPr>
          <w:ilvl w:val="0"/>
          <w:numId w:val="1"/>
        </w:numPr>
        <w:rPr>
          <w:rFonts w:ascii="Arial" w:hAnsi="Arial" w:cs="Arial"/>
          <w:sz w:val="28"/>
          <w:szCs w:val="28"/>
        </w:rPr>
      </w:pPr>
      <w:r>
        <w:rPr>
          <w:rFonts w:ascii="Arial" w:hAnsi="Arial" w:cs="Arial"/>
          <w:sz w:val="28"/>
          <w:szCs w:val="28"/>
        </w:rPr>
        <w:t>What this policy does not cover</w:t>
      </w:r>
    </w:p>
    <w:p w14:paraId="30D2945A" w14:textId="77777777" w:rsidR="006A2112" w:rsidRDefault="006A2112" w:rsidP="006A2112">
      <w:pPr>
        <w:pStyle w:val="ListParagraph"/>
        <w:ind w:left="1080"/>
        <w:rPr>
          <w:rFonts w:ascii="Arial" w:hAnsi="Arial" w:cs="Arial"/>
          <w:sz w:val="28"/>
          <w:szCs w:val="28"/>
        </w:rPr>
      </w:pPr>
    </w:p>
    <w:p w14:paraId="19921546" w14:textId="77777777" w:rsidR="006A2112" w:rsidRDefault="006A2112" w:rsidP="006A2112">
      <w:pPr>
        <w:rPr>
          <w:rFonts w:ascii="Arial" w:hAnsi="Arial" w:cs="Arial"/>
          <w:sz w:val="28"/>
          <w:szCs w:val="28"/>
        </w:rPr>
      </w:pPr>
    </w:p>
    <w:p w14:paraId="1446E803" w14:textId="77777777" w:rsidR="006A2112" w:rsidRDefault="006A2112" w:rsidP="006A2112">
      <w:pPr>
        <w:rPr>
          <w:rFonts w:ascii="Arial" w:hAnsi="Arial" w:cs="Arial"/>
          <w:sz w:val="28"/>
          <w:szCs w:val="28"/>
        </w:rPr>
      </w:pPr>
    </w:p>
    <w:p w14:paraId="7F3F7CCC" w14:textId="77777777" w:rsidR="006A2112" w:rsidRDefault="006A2112" w:rsidP="006A2112">
      <w:pPr>
        <w:rPr>
          <w:rFonts w:ascii="Arial" w:hAnsi="Arial" w:cs="Arial"/>
          <w:sz w:val="28"/>
          <w:szCs w:val="28"/>
        </w:rPr>
      </w:pPr>
      <w:r>
        <w:rPr>
          <w:rFonts w:ascii="Arial" w:hAnsi="Arial" w:cs="Arial"/>
          <w:sz w:val="28"/>
          <w:szCs w:val="28"/>
        </w:rPr>
        <w:br w:type="page"/>
      </w:r>
    </w:p>
    <w:p w14:paraId="41A3A9C7" w14:textId="77777777" w:rsidR="006A2112" w:rsidRPr="009F2F10" w:rsidRDefault="006A2112" w:rsidP="006A2112">
      <w:pPr>
        <w:pStyle w:val="ListParagraph"/>
        <w:numPr>
          <w:ilvl w:val="0"/>
          <w:numId w:val="2"/>
        </w:numPr>
        <w:rPr>
          <w:rFonts w:ascii="Arial" w:hAnsi="Arial" w:cs="Arial"/>
          <w:b/>
          <w:bCs/>
          <w:sz w:val="32"/>
          <w:szCs w:val="32"/>
        </w:rPr>
      </w:pPr>
      <w:r w:rsidRPr="009F2F10">
        <w:rPr>
          <w:rFonts w:ascii="Arial" w:hAnsi="Arial" w:cs="Arial"/>
          <w:b/>
          <w:bCs/>
          <w:sz w:val="32"/>
          <w:szCs w:val="32"/>
        </w:rPr>
        <w:lastRenderedPageBreak/>
        <w:t>Your Complaint – Our Decision: what this policy covers</w:t>
      </w:r>
    </w:p>
    <w:p w14:paraId="3EB500F3" w14:textId="77777777" w:rsidR="006A2112" w:rsidRDefault="006A2112" w:rsidP="006A2112">
      <w:pPr>
        <w:rPr>
          <w:rFonts w:ascii="Arial" w:hAnsi="Arial" w:cs="Arial"/>
          <w:sz w:val="28"/>
          <w:szCs w:val="28"/>
        </w:rPr>
      </w:pPr>
      <w:r>
        <w:rPr>
          <w:rFonts w:ascii="Arial" w:hAnsi="Arial" w:cs="Arial"/>
          <w:sz w:val="28"/>
          <w:szCs w:val="28"/>
        </w:rPr>
        <w:t xml:space="preserve">Our aim is to consider your complaint fairly and impartially and provide you with an explanation of the reasons for any decision we make. </w:t>
      </w:r>
    </w:p>
    <w:p w14:paraId="40F232F5" w14:textId="77777777" w:rsidR="006A2112" w:rsidRDefault="006A2112" w:rsidP="006A2112">
      <w:pPr>
        <w:rPr>
          <w:rFonts w:ascii="Arial" w:hAnsi="Arial" w:cs="Arial"/>
          <w:sz w:val="28"/>
          <w:szCs w:val="28"/>
        </w:rPr>
      </w:pPr>
      <w:r>
        <w:rPr>
          <w:rFonts w:ascii="Arial" w:hAnsi="Arial" w:cs="Arial"/>
          <w:sz w:val="28"/>
          <w:szCs w:val="28"/>
        </w:rPr>
        <w:t xml:space="preserve">However, we recognise that there will be occasions when complainants are unhappy with our decisions and may feel we have made a mistake. Our Decision Review Process can look at the concerns you may have. </w:t>
      </w:r>
    </w:p>
    <w:p w14:paraId="2699C230" w14:textId="77777777" w:rsidR="006A2112" w:rsidRDefault="006A2112" w:rsidP="006A2112">
      <w:pPr>
        <w:rPr>
          <w:rFonts w:ascii="Arial" w:hAnsi="Arial" w:cs="Arial"/>
          <w:sz w:val="28"/>
          <w:szCs w:val="28"/>
        </w:rPr>
      </w:pPr>
      <w:r>
        <w:rPr>
          <w:rFonts w:ascii="Arial" w:hAnsi="Arial" w:cs="Arial"/>
          <w:sz w:val="28"/>
          <w:szCs w:val="28"/>
        </w:rPr>
        <w:t xml:space="preserve">It is important to note that the decision review process is not an automatic appeal process, and you must provide us with reasons to support your request. </w:t>
      </w:r>
    </w:p>
    <w:p w14:paraId="73BB7577" w14:textId="77777777" w:rsidR="006A2112" w:rsidRDefault="006A2112" w:rsidP="006A2112">
      <w:pPr>
        <w:rPr>
          <w:rFonts w:ascii="Arial" w:hAnsi="Arial" w:cs="Arial"/>
          <w:sz w:val="28"/>
          <w:szCs w:val="28"/>
        </w:rPr>
      </w:pPr>
      <w:r>
        <w:rPr>
          <w:rFonts w:ascii="Arial" w:hAnsi="Arial" w:cs="Arial"/>
          <w:sz w:val="28"/>
          <w:szCs w:val="28"/>
        </w:rPr>
        <w:t xml:space="preserve">We will not re-examine the whole of your complaint against the public body. Instead, we will focus on our decision and the reasons we have given for our decision. </w:t>
      </w:r>
    </w:p>
    <w:p w14:paraId="799641C0" w14:textId="77777777" w:rsidR="006A2112" w:rsidRDefault="006A2112" w:rsidP="006A2112">
      <w:pPr>
        <w:rPr>
          <w:rFonts w:ascii="Arial" w:hAnsi="Arial" w:cs="Arial"/>
          <w:sz w:val="28"/>
          <w:szCs w:val="28"/>
        </w:rPr>
      </w:pPr>
      <w:r>
        <w:rPr>
          <w:rFonts w:ascii="Arial" w:hAnsi="Arial" w:cs="Arial"/>
          <w:sz w:val="28"/>
          <w:szCs w:val="28"/>
        </w:rPr>
        <w:t>The process is explained below.</w:t>
      </w:r>
    </w:p>
    <w:p w14:paraId="146555C5" w14:textId="77777777" w:rsidR="006A2112" w:rsidRDefault="006A2112" w:rsidP="006A2112">
      <w:pPr>
        <w:rPr>
          <w:rFonts w:ascii="Arial" w:hAnsi="Arial" w:cs="Arial"/>
          <w:sz w:val="28"/>
          <w:szCs w:val="28"/>
        </w:rPr>
      </w:pPr>
    </w:p>
    <w:p w14:paraId="0E981327" w14:textId="77777777" w:rsidR="006A2112" w:rsidRPr="009F2F10" w:rsidRDefault="006A2112" w:rsidP="006A2112">
      <w:pPr>
        <w:pStyle w:val="ListParagraph"/>
        <w:numPr>
          <w:ilvl w:val="0"/>
          <w:numId w:val="2"/>
        </w:numPr>
        <w:rPr>
          <w:rFonts w:ascii="Arial" w:hAnsi="Arial" w:cs="Arial"/>
          <w:b/>
          <w:bCs/>
          <w:sz w:val="32"/>
          <w:szCs w:val="32"/>
        </w:rPr>
      </w:pPr>
      <w:r>
        <w:rPr>
          <w:rFonts w:ascii="Arial" w:hAnsi="Arial" w:cs="Arial"/>
          <w:b/>
          <w:bCs/>
          <w:sz w:val="32"/>
          <w:szCs w:val="32"/>
        </w:rPr>
        <w:t xml:space="preserve">The </w:t>
      </w:r>
      <w:r w:rsidRPr="009F2F10">
        <w:rPr>
          <w:rFonts w:ascii="Arial" w:hAnsi="Arial" w:cs="Arial"/>
          <w:b/>
          <w:bCs/>
          <w:sz w:val="32"/>
          <w:szCs w:val="32"/>
        </w:rPr>
        <w:t>Decision Review Process</w:t>
      </w:r>
    </w:p>
    <w:p w14:paraId="7B237590" w14:textId="77777777" w:rsidR="006A2112" w:rsidRDefault="006A2112" w:rsidP="006A2112">
      <w:pPr>
        <w:rPr>
          <w:rFonts w:ascii="Arial" w:hAnsi="Arial" w:cs="Arial"/>
          <w:sz w:val="28"/>
          <w:szCs w:val="28"/>
        </w:rPr>
      </w:pPr>
      <w:r>
        <w:rPr>
          <w:rFonts w:ascii="Arial" w:hAnsi="Arial" w:cs="Arial"/>
          <w:sz w:val="28"/>
          <w:szCs w:val="28"/>
        </w:rPr>
        <w:t>You can use the attached form to ask for a review of our decision:</w:t>
      </w:r>
    </w:p>
    <w:p w14:paraId="1A621092" w14:textId="77777777" w:rsidR="006A2112" w:rsidRPr="001E25F2" w:rsidRDefault="006A2112" w:rsidP="006A2112">
      <w:pPr>
        <w:pStyle w:val="ListParagraph"/>
        <w:numPr>
          <w:ilvl w:val="0"/>
          <w:numId w:val="3"/>
        </w:numPr>
        <w:rPr>
          <w:rFonts w:ascii="Arial" w:hAnsi="Arial" w:cs="Arial"/>
          <w:sz w:val="28"/>
          <w:szCs w:val="28"/>
        </w:rPr>
      </w:pPr>
      <w:r w:rsidRPr="001E25F2">
        <w:rPr>
          <w:rFonts w:ascii="Arial" w:hAnsi="Arial" w:cs="Arial"/>
          <w:sz w:val="28"/>
          <w:szCs w:val="28"/>
        </w:rPr>
        <w:t>Not to investigate your complaint</w:t>
      </w:r>
      <w:r>
        <w:rPr>
          <w:rFonts w:ascii="Arial" w:hAnsi="Arial" w:cs="Arial"/>
          <w:sz w:val="28"/>
          <w:szCs w:val="28"/>
        </w:rPr>
        <w:t>,</w:t>
      </w:r>
      <w:r w:rsidRPr="001E25F2">
        <w:rPr>
          <w:rFonts w:ascii="Arial" w:hAnsi="Arial" w:cs="Arial"/>
          <w:sz w:val="28"/>
          <w:szCs w:val="28"/>
        </w:rPr>
        <w:t xml:space="preserve"> or part of it</w:t>
      </w:r>
      <w:r>
        <w:rPr>
          <w:rFonts w:ascii="Arial" w:hAnsi="Arial" w:cs="Arial"/>
          <w:sz w:val="28"/>
          <w:szCs w:val="28"/>
        </w:rPr>
        <w:t>.</w:t>
      </w:r>
    </w:p>
    <w:p w14:paraId="3F22833C" w14:textId="77777777" w:rsidR="006A2112" w:rsidRPr="001E25F2" w:rsidRDefault="006A2112" w:rsidP="006A2112">
      <w:pPr>
        <w:pStyle w:val="ListParagraph"/>
        <w:numPr>
          <w:ilvl w:val="0"/>
          <w:numId w:val="3"/>
        </w:numPr>
        <w:rPr>
          <w:rFonts w:ascii="Arial" w:hAnsi="Arial" w:cs="Arial"/>
          <w:sz w:val="28"/>
          <w:szCs w:val="28"/>
        </w:rPr>
      </w:pPr>
      <w:r w:rsidRPr="001E25F2">
        <w:rPr>
          <w:rFonts w:ascii="Arial" w:hAnsi="Arial" w:cs="Arial"/>
          <w:sz w:val="28"/>
          <w:szCs w:val="28"/>
        </w:rPr>
        <w:t>To discontinue an investigation</w:t>
      </w:r>
      <w:r>
        <w:rPr>
          <w:rFonts w:ascii="Arial" w:hAnsi="Arial" w:cs="Arial"/>
          <w:sz w:val="28"/>
          <w:szCs w:val="28"/>
        </w:rPr>
        <w:t>.</w:t>
      </w:r>
    </w:p>
    <w:p w14:paraId="2A11789A" w14:textId="77777777" w:rsidR="006A2112" w:rsidRPr="001E25F2" w:rsidRDefault="006A2112" w:rsidP="006A2112">
      <w:pPr>
        <w:pStyle w:val="ListParagraph"/>
        <w:numPr>
          <w:ilvl w:val="0"/>
          <w:numId w:val="3"/>
        </w:numPr>
        <w:rPr>
          <w:rFonts w:ascii="Arial" w:hAnsi="Arial" w:cs="Arial"/>
          <w:sz w:val="28"/>
          <w:szCs w:val="28"/>
        </w:rPr>
      </w:pPr>
      <w:r w:rsidRPr="001E25F2">
        <w:rPr>
          <w:rFonts w:ascii="Arial" w:hAnsi="Arial" w:cs="Arial"/>
          <w:sz w:val="28"/>
          <w:szCs w:val="28"/>
        </w:rPr>
        <w:t xml:space="preserve">Where you think that </w:t>
      </w:r>
      <w:r>
        <w:rPr>
          <w:rFonts w:ascii="Arial" w:hAnsi="Arial" w:cs="Arial"/>
          <w:sz w:val="28"/>
          <w:szCs w:val="28"/>
        </w:rPr>
        <w:t>our</w:t>
      </w:r>
      <w:r w:rsidRPr="001E25F2">
        <w:rPr>
          <w:rFonts w:ascii="Arial" w:hAnsi="Arial" w:cs="Arial"/>
          <w:sz w:val="28"/>
          <w:szCs w:val="28"/>
        </w:rPr>
        <w:t xml:space="preserve"> decision following an investigation is flawed.</w:t>
      </w:r>
    </w:p>
    <w:p w14:paraId="7B4C83AF" w14:textId="77777777" w:rsidR="006A2112" w:rsidRDefault="006A2112" w:rsidP="006A2112">
      <w:pPr>
        <w:rPr>
          <w:rFonts w:ascii="Arial" w:hAnsi="Arial" w:cs="Arial"/>
          <w:sz w:val="28"/>
          <w:szCs w:val="28"/>
        </w:rPr>
      </w:pPr>
      <w:r>
        <w:rPr>
          <w:rFonts w:ascii="Arial" w:hAnsi="Arial" w:cs="Arial"/>
          <w:sz w:val="28"/>
          <w:szCs w:val="28"/>
        </w:rPr>
        <w:t>There is no automatic right to a review. We will not carry out a review simply because you disagree with our decision.</w:t>
      </w:r>
    </w:p>
    <w:p w14:paraId="4164C550" w14:textId="77777777" w:rsidR="006A2112" w:rsidRDefault="006A2112" w:rsidP="006A2112">
      <w:pPr>
        <w:rPr>
          <w:rFonts w:ascii="Arial" w:hAnsi="Arial" w:cs="Arial"/>
          <w:sz w:val="28"/>
          <w:szCs w:val="28"/>
        </w:rPr>
      </w:pPr>
      <w:r>
        <w:rPr>
          <w:rFonts w:ascii="Arial" w:hAnsi="Arial" w:cs="Arial"/>
          <w:sz w:val="28"/>
          <w:szCs w:val="28"/>
        </w:rPr>
        <w:t xml:space="preserve">You </w:t>
      </w:r>
      <w:r w:rsidRPr="009C0ACE">
        <w:rPr>
          <w:rFonts w:ascii="Arial" w:hAnsi="Arial" w:cs="Arial"/>
          <w:sz w:val="28"/>
          <w:szCs w:val="28"/>
        </w:rPr>
        <w:t xml:space="preserve">must </w:t>
      </w:r>
      <w:r>
        <w:rPr>
          <w:rFonts w:ascii="Arial" w:hAnsi="Arial" w:cs="Arial"/>
          <w:sz w:val="28"/>
          <w:szCs w:val="28"/>
        </w:rPr>
        <w:t xml:space="preserve">have new evidence that you did not send us previously or be able to show that we have made a mistake in reaching our decision. This means you can show us that we did not properly consider evidence you sent us and that it has affected the decision we made. </w:t>
      </w:r>
    </w:p>
    <w:p w14:paraId="51F267E7" w14:textId="77777777" w:rsidR="006A2112" w:rsidRDefault="006A2112" w:rsidP="006A2112">
      <w:pPr>
        <w:rPr>
          <w:rFonts w:ascii="Arial" w:hAnsi="Arial" w:cs="Arial"/>
          <w:sz w:val="28"/>
          <w:szCs w:val="28"/>
        </w:rPr>
      </w:pPr>
      <w:r>
        <w:rPr>
          <w:rFonts w:ascii="Arial" w:hAnsi="Arial" w:cs="Arial"/>
          <w:sz w:val="28"/>
          <w:szCs w:val="28"/>
        </w:rPr>
        <w:t xml:space="preserve">You must make your request within </w:t>
      </w:r>
      <w:r w:rsidRPr="006D5413">
        <w:rPr>
          <w:rFonts w:ascii="Arial" w:hAnsi="Arial" w:cs="Arial"/>
          <w:b/>
          <w:bCs/>
          <w:sz w:val="28"/>
          <w:szCs w:val="28"/>
        </w:rPr>
        <w:t>20 working days</w:t>
      </w:r>
      <w:r>
        <w:rPr>
          <w:rFonts w:ascii="Arial" w:hAnsi="Arial" w:cs="Arial"/>
          <w:sz w:val="28"/>
          <w:szCs w:val="28"/>
        </w:rPr>
        <w:t xml:space="preserve"> of our decision. </w:t>
      </w:r>
    </w:p>
    <w:p w14:paraId="5B88DA97" w14:textId="77777777" w:rsidR="006A2112" w:rsidRDefault="006A2112" w:rsidP="006A2112">
      <w:pPr>
        <w:rPr>
          <w:rFonts w:ascii="Arial" w:hAnsi="Arial" w:cs="Arial"/>
          <w:sz w:val="28"/>
          <w:szCs w:val="28"/>
        </w:rPr>
      </w:pPr>
      <w:r>
        <w:rPr>
          <w:rFonts w:ascii="Arial" w:hAnsi="Arial" w:cs="Arial"/>
          <w:sz w:val="28"/>
          <w:szCs w:val="28"/>
        </w:rPr>
        <w:t xml:space="preserve">If you have been unable to make your request in this timescale, provide reasons for any delay. We will consider whether there are grounds for us </w:t>
      </w:r>
      <w:r>
        <w:rPr>
          <w:rFonts w:ascii="Arial" w:hAnsi="Arial" w:cs="Arial"/>
          <w:sz w:val="28"/>
          <w:szCs w:val="28"/>
        </w:rPr>
        <w:lastRenderedPageBreak/>
        <w:t xml:space="preserve">to accept a request made after 20 working days but will only do so in exceptional circumstances. Our decision on time grounds is final. </w:t>
      </w:r>
    </w:p>
    <w:p w14:paraId="2C36AC3F" w14:textId="4E85999F" w:rsidR="006A2112" w:rsidRDefault="00000000" w:rsidP="006A2112">
      <w:pPr>
        <w:rPr>
          <w:rFonts w:ascii="Arial" w:hAnsi="Arial" w:cs="Arial"/>
          <w:sz w:val="28"/>
          <w:szCs w:val="28"/>
        </w:rPr>
      </w:pPr>
      <w:hyperlink r:id="rId7" w:history="1">
        <w:r w:rsidR="006A2112" w:rsidRPr="006A2112">
          <w:rPr>
            <w:rStyle w:val="Hyperlink"/>
            <w:rFonts w:ascii="Arial" w:hAnsi="Arial" w:cs="Arial"/>
            <w:sz w:val="28"/>
            <w:szCs w:val="28"/>
          </w:rPr>
          <w:t>You can also complete the form online here</w:t>
        </w:r>
      </w:hyperlink>
      <w:r w:rsidR="006A2112">
        <w:rPr>
          <w:rFonts w:ascii="Arial" w:hAnsi="Arial" w:cs="Arial"/>
          <w:sz w:val="28"/>
          <w:szCs w:val="28"/>
        </w:rPr>
        <w:t>.</w:t>
      </w:r>
    </w:p>
    <w:p w14:paraId="487ABB1D" w14:textId="77777777" w:rsidR="006A2112" w:rsidRDefault="006A2112" w:rsidP="006A2112">
      <w:pPr>
        <w:rPr>
          <w:rFonts w:ascii="Arial" w:hAnsi="Arial" w:cs="Arial"/>
          <w:b/>
          <w:bCs/>
          <w:sz w:val="28"/>
          <w:szCs w:val="28"/>
        </w:rPr>
      </w:pPr>
    </w:p>
    <w:p w14:paraId="2769134A" w14:textId="77777777" w:rsidR="006A2112" w:rsidRPr="003F125F" w:rsidRDefault="006A2112" w:rsidP="006A2112">
      <w:pPr>
        <w:rPr>
          <w:rFonts w:ascii="Arial" w:hAnsi="Arial" w:cs="Arial"/>
          <w:b/>
          <w:bCs/>
          <w:sz w:val="28"/>
          <w:szCs w:val="28"/>
        </w:rPr>
      </w:pPr>
      <w:r w:rsidRPr="003F125F">
        <w:rPr>
          <w:rFonts w:ascii="Arial" w:hAnsi="Arial" w:cs="Arial"/>
          <w:b/>
          <w:bCs/>
          <w:sz w:val="28"/>
          <w:szCs w:val="28"/>
        </w:rPr>
        <w:t>What if I need help?</w:t>
      </w:r>
    </w:p>
    <w:p w14:paraId="0515C9DD" w14:textId="77777777" w:rsidR="006A2112" w:rsidRDefault="006A2112" w:rsidP="006A2112">
      <w:pPr>
        <w:rPr>
          <w:rFonts w:ascii="Arial" w:hAnsi="Arial" w:cs="Arial"/>
          <w:sz w:val="28"/>
          <w:szCs w:val="28"/>
        </w:rPr>
      </w:pPr>
      <w:r>
        <w:rPr>
          <w:rFonts w:ascii="Arial" w:hAnsi="Arial" w:cs="Arial"/>
          <w:sz w:val="28"/>
          <w:szCs w:val="28"/>
        </w:rPr>
        <w:t xml:space="preserve">Our staff will aim to help you make your concerns known to us. If you need extra assistance, we will try to put you in touch with someone who can help. </w:t>
      </w:r>
    </w:p>
    <w:p w14:paraId="2FEDDDCE" w14:textId="77777777" w:rsidR="006A2112" w:rsidRDefault="006A2112" w:rsidP="006A2112">
      <w:pPr>
        <w:rPr>
          <w:rFonts w:ascii="Arial" w:hAnsi="Arial" w:cs="Arial"/>
          <w:b/>
          <w:bCs/>
          <w:sz w:val="28"/>
          <w:szCs w:val="28"/>
        </w:rPr>
      </w:pPr>
    </w:p>
    <w:p w14:paraId="5362FC5B" w14:textId="77777777" w:rsidR="006A2112" w:rsidRPr="0007158F" w:rsidRDefault="006A2112" w:rsidP="006A2112">
      <w:pPr>
        <w:rPr>
          <w:rFonts w:ascii="Arial" w:hAnsi="Arial" w:cs="Arial"/>
          <w:b/>
          <w:bCs/>
          <w:sz w:val="28"/>
          <w:szCs w:val="28"/>
        </w:rPr>
      </w:pPr>
      <w:r w:rsidRPr="0007158F">
        <w:rPr>
          <w:rFonts w:ascii="Arial" w:hAnsi="Arial" w:cs="Arial"/>
          <w:b/>
          <w:bCs/>
          <w:sz w:val="28"/>
          <w:szCs w:val="28"/>
        </w:rPr>
        <w:t>What happens next</w:t>
      </w:r>
    </w:p>
    <w:p w14:paraId="177804B4" w14:textId="77777777" w:rsidR="006A2112" w:rsidRDefault="006A2112" w:rsidP="006A2112">
      <w:pPr>
        <w:rPr>
          <w:rFonts w:ascii="Arial" w:hAnsi="Arial" w:cs="Arial"/>
          <w:sz w:val="28"/>
          <w:szCs w:val="28"/>
        </w:rPr>
      </w:pPr>
      <w:r>
        <w:rPr>
          <w:rFonts w:ascii="Arial" w:hAnsi="Arial" w:cs="Arial"/>
          <w:sz w:val="28"/>
          <w:szCs w:val="28"/>
        </w:rPr>
        <w:t>When we receive your request we will:</w:t>
      </w:r>
    </w:p>
    <w:p w14:paraId="72593877" w14:textId="77777777" w:rsidR="006A2112" w:rsidRDefault="006A2112" w:rsidP="006A2112">
      <w:pPr>
        <w:rPr>
          <w:rFonts w:ascii="Arial" w:hAnsi="Arial" w:cs="Arial"/>
          <w:sz w:val="28"/>
          <w:szCs w:val="28"/>
        </w:rPr>
      </w:pPr>
      <w:r>
        <w:rPr>
          <w:rFonts w:ascii="Arial" w:hAnsi="Arial" w:cs="Arial"/>
          <w:sz w:val="28"/>
          <w:szCs w:val="28"/>
        </w:rPr>
        <w:t>Formally acknowledge your request within 5 working days.</w:t>
      </w:r>
    </w:p>
    <w:p w14:paraId="63D82D95" w14:textId="77777777" w:rsidR="006A2112" w:rsidRDefault="006A2112" w:rsidP="006A2112">
      <w:pPr>
        <w:rPr>
          <w:rFonts w:ascii="Arial" w:hAnsi="Arial" w:cs="Arial"/>
          <w:sz w:val="28"/>
          <w:szCs w:val="28"/>
        </w:rPr>
      </w:pPr>
      <w:r>
        <w:rPr>
          <w:rFonts w:ascii="Arial" w:hAnsi="Arial" w:cs="Arial"/>
          <w:sz w:val="28"/>
          <w:szCs w:val="28"/>
        </w:rPr>
        <w:t xml:space="preserve">Arrange for the Lead Review Officer to consider your request or, in certain circumstances, arrange for another senior member of staff who has not been involved previously to consider it. </w:t>
      </w:r>
    </w:p>
    <w:p w14:paraId="77598CCF" w14:textId="77777777" w:rsidR="006A2112" w:rsidRDefault="006A2112" w:rsidP="006A2112">
      <w:pPr>
        <w:rPr>
          <w:rFonts w:ascii="Arial" w:hAnsi="Arial" w:cs="Arial"/>
          <w:sz w:val="28"/>
          <w:szCs w:val="28"/>
        </w:rPr>
      </w:pPr>
      <w:r>
        <w:rPr>
          <w:rFonts w:ascii="Arial" w:hAnsi="Arial" w:cs="Arial"/>
          <w:sz w:val="28"/>
          <w:szCs w:val="28"/>
        </w:rPr>
        <w:t>Write to you with the outcome.</w:t>
      </w:r>
    </w:p>
    <w:p w14:paraId="417BDFAE" w14:textId="51403EF7" w:rsidR="006A2112" w:rsidRDefault="006A2112" w:rsidP="006A2112">
      <w:pPr>
        <w:rPr>
          <w:rFonts w:ascii="Arial" w:hAnsi="Arial" w:cs="Arial"/>
          <w:sz w:val="28"/>
          <w:szCs w:val="28"/>
        </w:rPr>
      </w:pPr>
      <w:r>
        <w:rPr>
          <w:rFonts w:ascii="Arial" w:hAnsi="Arial" w:cs="Arial"/>
          <w:sz w:val="28"/>
          <w:szCs w:val="28"/>
        </w:rPr>
        <w:t xml:space="preserve">We aim to consider most review requests within </w:t>
      </w:r>
      <w:r w:rsidR="00E34CB2">
        <w:rPr>
          <w:rFonts w:ascii="Arial" w:hAnsi="Arial" w:cs="Arial"/>
          <w:sz w:val="28"/>
          <w:szCs w:val="28"/>
        </w:rPr>
        <w:t>6 weeks</w:t>
      </w:r>
      <w:r>
        <w:rPr>
          <w:rFonts w:ascii="Arial" w:hAnsi="Arial" w:cs="Arial"/>
          <w:sz w:val="28"/>
          <w:szCs w:val="28"/>
        </w:rPr>
        <w:t xml:space="preserve"> but complex cases may take longer. </w:t>
      </w:r>
    </w:p>
    <w:p w14:paraId="4840E110" w14:textId="77777777" w:rsidR="006A2112" w:rsidRDefault="006A2112" w:rsidP="006A2112">
      <w:pPr>
        <w:rPr>
          <w:rFonts w:ascii="Arial" w:hAnsi="Arial" w:cs="Arial"/>
          <w:sz w:val="28"/>
          <w:szCs w:val="28"/>
        </w:rPr>
      </w:pPr>
    </w:p>
    <w:p w14:paraId="7C070E42" w14:textId="77777777" w:rsidR="006A2112" w:rsidRPr="00D42F6E" w:rsidRDefault="006A2112" w:rsidP="006A2112">
      <w:pPr>
        <w:rPr>
          <w:rFonts w:ascii="Arial" w:hAnsi="Arial" w:cs="Arial"/>
          <w:b/>
          <w:bCs/>
          <w:sz w:val="28"/>
          <w:szCs w:val="28"/>
        </w:rPr>
      </w:pPr>
      <w:r w:rsidRPr="00D42F6E">
        <w:rPr>
          <w:rFonts w:ascii="Arial" w:hAnsi="Arial" w:cs="Arial"/>
          <w:b/>
          <w:bCs/>
          <w:sz w:val="28"/>
          <w:szCs w:val="28"/>
        </w:rPr>
        <w:t>The possible outcomes</w:t>
      </w:r>
    </w:p>
    <w:p w14:paraId="35BAE5F3" w14:textId="77777777" w:rsidR="006A2112" w:rsidRDefault="006A2112" w:rsidP="006A2112">
      <w:pPr>
        <w:rPr>
          <w:rFonts w:ascii="Arial" w:hAnsi="Arial" w:cs="Arial"/>
          <w:sz w:val="28"/>
          <w:szCs w:val="28"/>
        </w:rPr>
      </w:pPr>
      <w:r>
        <w:rPr>
          <w:rFonts w:ascii="Arial" w:hAnsi="Arial" w:cs="Arial"/>
          <w:sz w:val="28"/>
          <w:szCs w:val="28"/>
        </w:rPr>
        <w:t>The outcome of your review request may be:</w:t>
      </w:r>
    </w:p>
    <w:p w14:paraId="5E146B60" w14:textId="77777777" w:rsidR="006A2112" w:rsidRPr="00D42F6E"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 xml:space="preserve">That we </w:t>
      </w:r>
      <w:r>
        <w:rPr>
          <w:rFonts w:ascii="Arial" w:hAnsi="Arial" w:cs="Arial"/>
          <w:sz w:val="28"/>
          <w:szCs w:val="28"/>
        </w:rPr>
        <w:t>are</w:t>
      </w:r>
      <w:r w:rsidRPr="00D42F6E">
        <w:rPr>
          <w:rFonts w:ascii="Arial" w:hAnsi="Arial" w:cs="Arial"/>
          <w:sz w:val="28"/>
          <w:szCs w:val="28"/>
        </w:rPr>
        <w:t xml:space="preserve"> unable to consider your review request. If that is the case</w:t>
      </w:r>
      <w:r>
        <w:rPr>
          <w:rFonts w:ascii="Arial" w:hAnsi="Arial" w:cs="Arial"/>
          <w:sz w:val="28"/>
          <w:szCs w:val="28"/>
        </w:rPr>
        <w:t>,</w:t>
      </w:r>
      <w:r w:rsidRPr="00D42F6E">
        <w:rPr>
          <w:rFonts w:ascii="Arial" w:hAnsi="Arial" w:cs="Arial"/>
          <w:sz w:val="28"/>
          <w:szCs w:val="28"/>
        </w:rPr>
        <w:t xml:space="preserve"> we will explain why</w:t>
      </w:r>
      <w:r>
        <w:rPr>
          <w:rFonts w:ascii="Arial" w:hAnsi="Arial" w:cs="Arial"/>
          <w:sz w:val="28"/>
          <w:szCs w:val="28"/>
        </w:rPr>
        <w:t>; or</w:t>
      </w:r>
    </w:p>
    <w:p w14:paraId="50682262" w14:textId="77777777" w:rsidR="006A2112" w:rsidRPr="00D42F6E"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That we agree to re-consider your complaint, or parts of it</w:t>
      </w:r>
      <w:r>
        <w:rPr>
          <w:rFonts w:ascii="Arial" w:hAnsi="Arial" w:cs="Arial"/>
          <w:sz w:val="28"/>
          <w:szCs w:val="28"/>
        </w:rPr>
        <w:t>; or</w:t>
      </w:r>
      <w:r w:rsidRPr="00D42F6E">
        <w:rPr>
          <w:rFonts w:ascii="Arial" w:hAnsi="Arial" w:cs="Arial"/>
          <w:sz w:val="28"/>
          <w:szCs w:val="28"/>
        </w:rPr>
        <w:t>.</w:t>
      </w:r>
    </w:p>
    <w:p w14:paraId="45FBE1A4" w14:textId="77777777" w:rsidR="006A2112" w:rsidRPr="00D42F6E"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That we propose additional action (s) by the public body to resolve your complaint</w:t>
      </w:r>
      <w:r>
        <w:rPr>
          <w:rFonts w:ascii="Arial" w:hAnsi="Arial" w:cs="Arial"/>
          <w:sz w:val="28"/>
          <w:szCs w:val="28"/>
        </w:rPr>
        <w:t>; or</w:t>
      </w:r>
    </w:p>
    <w:p w14:paraId="6B0C3AD3" w14:textId="77777777" w:rsidR="006A2112"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We confirm our previous decision.</w:t>
      </w:r>
      <w:r>
        <w:rPr>
          <w:rFonts w:ascii="Arial" w:hAnsi="Arial" w:cs="Arial"/>
          <w:sz w:val="28"/>
          <w:szCs w:val="28"/>
        </w:rPr>
        <w:t xml:space="preserve"> </w:t>
      </w:r>
    </w:p>
    <w:p w14:paraId="4F39A038" w14:textId="77777777" w:rsidR="006A2112" w:rsidRDefault="006A2112" w:rsidP="006A2112">
      <w:pPr>
        <w:rPr>
          <w:rFonts w:ascii="Arial" w:hAnsi="Arial" w:cs="Arial"/>
          <w:sz w:val="28"/>
          <w:szCs w:val="28"/>
        </w:rPr>
      </w:pPr>
    </w:p>
    <w:p w14:paraId="70C47003" w14:textId="77777777" w:rsidR="006A2112" w:rsidRPr="00D42F6E" w:rsidRDefault="006A2112" w:rsidP="006A2112">
      <w:pPr>
        <w:rPr>
          <w:rFonts w:ascii="Arial" w:hAnsi="Arial" w:cs="Arial"/>
          <w:b/>
          <w:bCs/>
          <w:sz w:val="28"/>
          <w:szCs w:val="28"/>
        </w:rPr>
      </w:pPr>
      <w:r w:rsidRPr="00D42F6E">
        <w:rPr>
          <w:rFonts w:ascii="Arial" w:hAnsi="Arial" w:cs="Arial"/>
          <w:b/>
          <w:bCs/>
          <w:sz w:val="28"/>
          <w:szCs w:val="28"/>
        </w:rPr>
        <w:t>If you are still unhappy following a review</w:t>
      </w:r>
    </w:p>
    <w:p w14:paraId="3B0A23F8" w14:textId="77777777" w:rsidR="006A2112" w:rsidRDefault="006A2112" w:rsidP="006A2112">
      <w:pPr>
        <w:rPr>
          <w:rFonts w:ascii="Arial" w:hAnsi="Arial" w:cs="Arial"/>
          <w:sz w:val="28"/>
          <w:szCs w:val="28"/>
        </w:rPr>
      </w:pPr>
      <w:r>
        <w:rPr>
          <w:rFonts w:ascii="Arial" w:hAnsi="Arial" w:cs="Arial"/>
          <w:sz w:val="28"/>
          <w:szCs w:val="28"/>
        </w:rPr>
        <w:lastRenderedPageBreak/>
        <w:t>The decision on any review is final and there is no further appeal or review process.</w:t>
      </w:r>
    </w:p>
    <w:p w14:paraId="0F12A4C2" w14:textId="77777777" w:rsidR="006A2112" w:rsidRDefault="006A2112" w:rsidP="006A2112">
      <w:pPr>
        <w:rPr>
          <w:rFonts w:ascii="Arial" w:hAnsi="Arial" w:cs="Arial"/>
          <w:sz w:val="28"/>
          <w:szCs w:val="28"/>
        </w:rPr>
      </w:pPr>
      <w:r>
        <w:rPr>
          <w:rFonts w:ascii="Arial" w:hAnsi="Arial" w:cs="Arial"/>
          <w:sz w:val="28"/>
          <w:szCs w:val="28"/>
        </w:rPr>
        <w:t>Unless you subsequently raise new issues that we consider are significant, we will not be able to discuss matters or respond to you further.</w:t>
      </w:r>
    </w:p>
    <w:p w14:paraId="59475AC6" w14:textId="77777777" w:rsidR="006A2112" w:rsidRDefault="006A2112" w:rsidP="006A2112">
      <w:pPr>
        <w:rPr>
          <w:rFonts w:ascii="Arial" w:hAnsi="Arial" w:cs="Arial"/>
          <w:sz w:val="28"/>
          <w:szCs w:val="28"/>
        </w:rPr>
      </w:pPr>
      <w:r>
        <w:rPr>
          <w:rFonts w:ascii="Arial" w:hAnsi="Arial" w:cs="Arial"/>
          <w:sz w:val="28"/>
          <w:szCs w:val="28"/>
        </w:rPr>
        <w:t>Although we have a separate process for looking at complaints about our service, you cannot use that to complain about a decision on a review.</w:t>
      </w:r>
    </w:p>
    <w:p w14:paraId="217255E4" w14:textId="77777777" w:rsidR="006A2112" w:rsidRDefault="006A2112" w:rsidP="006A2112">
      <w:pPr>
        <w:rPr>
          <w:rFonts w:ascii="Arial" w:hAnsi="Arial" w:cs="Arial"/>
          <w:sz w:val="28"/>
          <w:szCs w:val="28"/>
        </w:rPr>
      </w:pPr>
      <w:r>
        <w:rPr>
          <w:rFonts w:ascii="Arial" w:hAnsi="Arial" w:cs="Arial"/>
          <w:sz w:val="28"/>
          <w:szCs w:val="28"/>
        </w:rPr>
        <w:t xml:space="preserve">There may be other legal options available to you and you may therefore wish to take legal advice.  </w:t>
      </w:r>
    </w:p>
    <w:p w14:paraId="3A55DE40" w14:textId="77777777" w:rsidR="006A2112" w:rsidRDefault="006A2112" w:rsidP="006A2112">
      <w:pPr>
        <w:rPr>
          <w:rFonts w:ascii="Arial" w:hAnsi="Arial" w:cs="Arial"/>
          <w:sz w:val="28"/>
          <w:szCs w:val="28"/>
        </w:rPr>
      </w:pPr>
    </w:p>
    <w:p w14:paraId="0B3C0F9A" w14:textId="77777777" w:rsidR="006A2112" w:rsidRPr="009F2F10" w:rsidRDefault="006A2112" w:rsidP="006A2112">
      <w:pPr>
        <w:pStyle w:val="ListParagraph"/>
        <w:numPr>
          <w:ilvl w:val="0"/>
          <w:numId w:val="2"/>
        </w:numPr>
        <w:rPr>
          <w:rFonts w:ascii="Arial" w:hAnsi="Arial" w:cs="Arial"/>
          <w:b/>
          <w:bCs/>
          <w:sz w:val="32"/>
          <w:szCs w:val="32"/>
        </w:rPr>
      </w:pPr>
      <w:r w:rsidRPr="009F2F10">
        <w:rPr>
          <w:rFonts w:ascii="Arial" w:hAnsi="Arial" w:cs="Arial"/>
          <w:b/>
          <w:bCs/>
          <w:sz w:val="32"/>
          <w:szCs w:val="32"/>
        </w:rPr>
        <w:t>How to submit your request</w:t>
      </w:r>
    </w:p>
    <w:p w14:paraId="1A2F2BF6" w14:textId="77777777" w:rsidR="006A2112" w:rsidRDefault="006A2112" w:rsidP="006A2112">
      <w:pPr>
        <w:rPr>
          <w:rFonts w:ascii="Arial" w:hAnsi="Arial" w:cs="Arial"/>
          <w:sz w:val="28"/>
          <w:szCs w:val="28"/>
        </w:rPr>
      </w:pPr>
      <w:r>
        <w:rPr>
          <w:rFonts w:ascii="Arial" w:hAnsi="Arial" w:cs="Arial"/>
          <w:sz w:val="28"/>
          <w:szCs w:val="28"/>
        </w:rPr>
        <w:t xml:space="preserve">You can submit your request using </w:t>
      </w:r>
      <w:hyperlink r:id="rId8" w:history="1">
        <w:r w:rsidRPr="008C4091">
          <w:rPr>
            <w:rStyle w:val="Hyperlink"/>
            <w:rFonts w:ascii="Arial" w:hAnsi="Arial" w:cs="Arial"/>
            <w:sz w:val="28"/>
            <w:szCs w:val="28"/>
          </w:rPr>
          <w:t>our online form available here</w:t>
        </w:r>
      </w:hyperlink>
      <w:r>
        <w:rPr>
          <w:rFonts w:ascii="Arial" w:hAnsi="Arial" w:cs="Arial"/>
          <w:sz w:val="28"/>
          <w:szCs w:val="28"/>
        </w:rPr>
        <w:t>.</w:t>
      </w:r>
    </w:p>
    <w:p w14:paraId="1EB64BDE" w14:textId="77777777" w:rsidR="006A2112" w:rsidRDefault="006A2112" w:rsidP="006A2112">
      <w:pPr>
        <w:rPr>
          <w:rFonts w:ascii="Arial" w:hAnsi="Arial" w:cs="Arial"/>
          <w:sz w:val="28"/>
          <w:szCs w:val="28"/>
        </w:rPr>
      </w:pPr>
      <w:r>
        <w:rPr>
          <w:rFonts w:ascii="Arial" w:hAnsi="Arial" w:cs="Arial"/>
          <w:sz w:val="28"/>
          <w:szCs w:val="28"/>
        </w:rPr>
        <w:t>You can also complete and print a copy of the attached PDF form and send it by post to:</w:t>
      </w:r>
    </w:p>
    <w:p w14:paraId="528952C6" w14:textId="77777777" w:rsidR="006A2112" w:rsidRDefault="006A2112" w:rsidP="006A2112">
      <w:pPr>
        <w:ind w:left="720"/>
        <w:rPr>
          <w:rFonts w:ascii="Arial" w:hAnsi="Arial" w:cs="Arial"/>
          <w:sz w:val="28"/>
          <w:szCs w:val="28"/>
        </w:rPr>
      </w:pPr>
      <w:r>
        <w:rPr>
          <w:rFonts w:ascii="Arial" w:hAnsi="Arial" w:cs="Arial"/>
          <w:sz w:val="28"/>
          <w:szCs w:val="28"/>
        </w:rPr>
        <w:t>The Review Team</w:t>
      </w:r>
    </w:p>
    <w:p w14:paraId="79394893" w14:textId="77777777" w:rsidR="006A2112" w:rsidRDefault="006A2112" w:rsidP="006A2112">
      <w:pPr>
        <w:ind w:left="720"/>
        <w:rPr>
          <w:rFonts w:ascii="Arial" w:hAnsi="Arial" w:cs="Arial"/>
          <w:sz w:val="28"/>
          <w:szCs w:val="28"/>
        </w:rPr>
      </w:pPr>
      <w:r>
        <w:rPr>
          <w:rFonts w:ascii="Arial" w:hAnsi="Arial" w:cs="Arial"/>
          <w:sz w:val="28"/>
          <w:szCs w:val="28"/>
        </w:rPr>
        <w:t>Public Services Ombudsman for Wales</w:t>
      </w:r>
    </w:p>
    <w:p w14:paraId="25A216A8" w14:textId="77777777" w:rsidR="006A2112" w:rsidRDefault="006A2112" w:rsidP="006A2112">
      <w:pPr>
        <w:ind w:left="720"/>
        <w:rPr>
          <w:rFonts w:ascii="Arial" w:hAnsi="Arial" w:cs="Arial"/>
          <w:sz w:val="28"/>
          <w:szCs w:val="28"/>
        </w:rPr>
      </w:pPr>
      <w:r>
        <w:rPr>
          <w:rFonts w:ascii="Arial" w:hAnsi="Arial" w:cs="Arial"/>
          <w:sz w:val="28"/>
          <w:szCs w:val="28"/>
        </w:rPr>
        <w:t xml:space="preserve">1 </w:t>
      </w:r>
      <w:proofErr w:type="spellStart"/>
      <w:r>
        <w:rPr>
          <w:rFonts w:ascii="Arial" w:hAnsi="Arial" w:cs="Arial"/>
          <w:sz w:val="28"/>
          <w:szCs w:val="28"/>
        </w:rPr>
        <w:t>Ffordd</w:t>
      </w:r>
      <w:proofErr w:type="spellEnd"/>
      <w:r>
        <w:rPr>
          <w:rFonts w:ascii="Arial" w:hAnsi="Arial" w:cs="Arial"/>
          <w:sz w:val="28"/>
          <w:szCs w:val="28"/>
        </w:rPr>
        <w:t xml:space="preserve"> </w:t>
      </w:r>
      <w:proofErr w:type="spellStart"/>
      <w:r>
        <w:rPr>
          <w:rFonts w:ascii="Arial" w:hAnsi="Arial" w:cs="Arial"/>
          <w:sz w:val="28"/>
          <w:szCs w:val="28"/>
        </w:rPr>
        <w:t>Yr</w:t>
      </w:r>
      <w:proofErr w:type="spellEnd"/>
      <w:r>
        <w:rPr>
          <w:rFonts w:ascii="Arial" w:hAnsi="Arial" w:cs="Arial"/>
          <w:sz w:val="28"/>
          <w:szCs w:val="28"/>
        </w:rPr>
        <w:t xml:space="preserve"> Hen </w:t>
      </w:r>
      <w:proofErr w:type="spellStart"/>
      <w:r>
        <w:rPr>
          <w:rFonts w:ascii="Arial" w:hAnsi="Arial" w:cs="Arial"/>
          <w:sz w:val="28"/>
          <w:szCs w:val="28"/>
        </w:rPr>
        <w:t>Gae</w:t>
      </w:r>
      <w:proofErr w:type="spellEnd"/>
    </w:p>
    <w:p w14:paraId="564BEA32" w14:textId="77777777" w:rsidR="006A2112" w:rsidRDefault="006A2112" w:rsidP="006A2112">
      <w:pPr>
        <w:ind w:left="720"/>
        <w:rPr>
          <w:rFonts w:ascii="Arial" w:hAnsi="Arial" w:cs="Arial"/>
          <w:sz w:val="28"/>
          <w:szCs w:val="28"/>
        </w:rPr>
      </w:pPr>
      <w:r>
        <w:rPr>
          <w:rFonts w:ascii="Arial" w:hAnsi="Arial" w:cs="Arial"/>
          <w:sz w:val="28"/>
          <w:szCs w:val="28"/>
        </w:rPr>
        <w:t>Pencoed</w:t>
      </w:r>
    </w:p>
    <w:p w14:paraId="39645EB9" w14:textId="77777777" w:rsidR="006A2112" w:rsidRDefault="006A2112" w:rsidP="006A2112">
      <w:pPr>
        <w:ind w:left="720"/>
        <w:rPr>
          <w:rFonts w:ascii="Arial" w:hAnsi="Arial" w:cs="Arial"/>
          <w:sz w:val="28"/>
          <w:szCs w:val="28"/>
        </w:rPr>
      </w:pPr>
      <w:r>
        <w:rPr>
          <w:rFonts w:ascii="Arial" w:hAnsi="Arial" w:cs="Arial"/>
          <w:sz w:val="28"/>
          <w:szCs w:val="28"/>
        </w:rPr>
        <w:t>Bridgend</w:t>
      </w:r>
    </w:p>
    <w:p w14:paraId="5A92C1E3" w14:textId="77777777" w:rsidR="006A2112" w:rsidRDefault="006A2112" w:rsidP="006A2112">
      <w:pPr>
        <w:ind w:left="720"/>
        <w:rPr>
          <w:rFonts w:ascii="Arial" w:hAnsi="Arial" w:cs="Arial"/>
          <w:sz w:val="28"/>
          <w:szCs w:val="28"/>
        </w:rPr>
      </w:pPr>
      <w:r>
        <w:rPr>
          <w:rFonts w:ascii="Arial" w:hAnsi="Arial" w:cs="Arial"/>
          <w:sz w:val="28"/>
          <w:szCs w:val="28"/>
        </w:rPr>
        <w:t>CF35 5LJ</w:t>
      </w:r>
    </w:p>
    <w:p w14:paraId="4B2503C5" w14:textId="77777777" w:rsidR="006A2112" w:rsidRDefault="006A2112" w:rsidP="006A2112">
      <w:pPr>
        <w:rPr>
          <w:rFonts w:ascii="Arial" w:hAnsi="Arial" w:cs="Arial"/>
          <w:sz w:val="28"/>
          <w:szCs w:val="28"/>
        </w:rPr>
      </w:pPr>
      <w:r>
        <w:rPr>
          <w:rFonts w:ascii="Arial" w:hAnsi="Arial" w:cs="Arial"/>
          <w:sz w:val="28"/>
          <w:szCs w:val="28"/>
        </w:rPr>
        <w:t>Alternatively, you can email it to us at:</w:t>
      </w:r>
    </w:p>
    <w:p w14:paraId="660E8264" w14:textId="77777777" w:rsidR="006A2112" w:rsidRPr="009F2F10" w:rsidRDefault="006A2112" w:rsidP="006A2112">
      <w:pPr>
        <w:rPr>
          <w:rFonts w:ascii="Arial" w:hAnsi="Arial" w:cs="Arial"/>
          <w:sz w:val="28"/>
          <w:szCs w:val="28"/>
        </w:rPr>
      </w:pPr>
      <w:proofErr w:type="spellStart"/>
      <w:r>
        <w:rPr>
          <w:rFonts w:ascii="Arial" w:hAnsi="Arial" w:cs="Arial"/>
          <w:sz w:val="28"/>
          <w:szCs w:val="28"/>
        </w:rPr>
        <w:t>review.request@ombudsman.wales</w:t>
      </w:r>
      <w:proofErr w:type="spellEnd"/>
    </w:p>
    <w:p w14:paraId="55AD30C3" w14:textId="77777777" w:rsidR="006A2112" w:rsidRDefault="006A2112" w:rsidP="006A2112">
      <w:pPr>
        <w:rPr>
          <w:rFonts w:ascii="Arial" w:hAnsi="Arial" w:cs="Arial"/>
          <w:sz w:val="28"/>
          <w:szCs w:val="28"/>
        </w:rPr>
      </w:pPr>
    </w:p>
    <w:p w14:paraId="70347B09" w14:textId="77777777" w:rsidR="006A2112" w:rsidRPr="003F125F" w:rsidRDefault="006A2112" w:rsidP="006A2112">
      <w:pPr>
        <w:pStyle w:val="ListParagraph"/>
        <w:numPr>
          <w:ilvl w:val="0"/>
          <w:numId w:val="2"/>
        </w:numPr>
        <w:rPr>
          <w:rFonts w:ascii="Arial" w:hAnsi="Arial" w:cs="Arial"/>
          <w:b/>
          <w:bCs/>
          <w:sz w:val="28"/>
          <w:szCs w:val="28"/>
        </w:rPr>
      </w:pPr>
      <w:r w:rsidRPr="003F125F">
        <w:rPr>
          <w:rFonts w:ascii="Arial" w:hAnsi="Arial" w:cs="Arial"/>
          <w:b/>
          <w:bCs/>
          <w:sz w:val="28"/>
          <w:szCs w:val="28"/>
        </w:rPr>
        <w:t>What this policy does not cover</w:t>
      </w:r>
    </w:p>
    <w:p w14:paraId="2860EC13" w14:textId="77777777" w:rsidR="006A2112" w:rsidRPr="003F125F" w:rsidRDefault="006A2112" w:rsidP="006A2112">
      <w:pPr>
        <w:pStyle w:val="ListParagraph"/>
        <w:ind w:left="1080"/>
        <w:rPr>
          <w:rFonts w:ascii="Arial" w:hAnsi="Arial" w:cs="Arial"/>
          <w:sz w:val="28"/>
          <w:szCs w:val="28"/>
        </w:rPr>
      </w:pPr>
    </w:p>
    <w:p w14:paraId="294D6CA5" w14:textId="77777777" w:rsidR="006A2112" w:rsidRDefault="006A2112" w:rsidP="006A2112">
      <w:pPr>
        <w:rPr>
          <w:rFonts w:ascii="Arial" w:hAnsi="Arial" w:cs="Arial"/>
          <w:sz w:val="28"/>
          <w:szCs w:val="28"/>
        </w:rPr>
      </w:pPr>
      <w:r>
        <w:rPr>
          <w:rFonts w:ascii="Arial" w:hAnsi="Arial" w:cs="Arial"/>
          <w:sz w:val="28"/>
          <w:szCs w:val="28"/>
        </w:rPr>
        <w:t xml:space="preserve">We do not consider </w:t>
      </w:r>
      <w:r w:rsidRPr="003F125F">
        <w:rPr>
          <w:rFonts w:ascii="Arial" w:hAnsi="Arial" w:cs="Arial"/>
          <w:b/>
          <w:bCs/>
          <w:sz w:val="28"/>
          <w:szCs w:val="28"/>
        </w:rPr>
        <w:t>complaints about our service</w:t>
      </w:r>
      <w:r>
        <w:rPr>
          <w:rFonts w:ascii="Arial" w:hAnsi="Arial" w:cs="Arial"/>
          <w:sz w:val="28"/>
          <w:szCs w:val="28"/>
        </w:rPr>
        <w:t xml:space="preserve"> under this policy. If you have a complaint about the service you received from us, </w:t>
      </w:r>
      <w:hyperlink r:id="rId9" w:history="1">
        <w:r w:rsidRPr="008C4091">
          <w:rPr>
            <w:rStyle w:val="Hyperlink"/>
            <w:rFonts w:ascii="Arial" w:hAnsi="Arial" w:cs="Arial"/>
            <w:sz w:val="28"/>
            <w:szCs w:val="28"/>
          </w:rPr>
          <w:t>you can complain here</w:t>
        </w:r>
      </w:hyperlink>
      <w:r>
        <w:rPr>
          <w:rFonts w:ascii="Arial" w:hAnsi="Arial" w:cs="Arial"/>
          <w:sz w:val="28"/>
          <w:szCs w:val="28"/>
        </w:rPr>
        <w:t>.</w:t>
      </w:r>
    </w:p>
    <w:p w14:paraId="1A4DC452" w14:textId="77777777" w:rsidR="006A2112" w:rsidRDefault="006A2112" w:rsidP="006A2112">
      <w:pPr>
        <w:rPr>
          <w:rFonts w:ascii="Arial" w:hAnsi="Arial" w:cs="Arial"/>
          <w:sz w:val="28"/>
          <w:szCs w:val="28"/>
        </w:rPr>
      </w:pPr>
      <w:r>
        <w:rPr>
          <w:rFonts w:ascii="Arial" w:hAnsi="Arial" w:cs="Arial"/>
          <w:sz w:val="28"/>
          <w:szCs w:val="28"/>
        </w:rPr>
        <w:lastRenderedPageBreak/>
        <w:t xml:space="preserve">This policy also does not apply if your concern relates to a </w:t>
      </w:r>
      <w:r w:rsidRPr="003F125F">
        <w:rPr>
          <w:rFonts w:ascii="Arial" w:hAnsi="Arial" w:cs="Arial"/>
          <w:b/>
          <w:bCs/>
          <w:sz w:val="28"/>
          <w:szCs w:val="28"/>
        </w:rPr>
        <w:t>Freedom of Information</w:t>
      </w:r>
      <w:r>
        <w:rPr>
          <w:rFonts w:ascii="Arial" w:hAnsi="Arial" w:cs="Arial"/>
          <w:sz w:val="28"/>
          <w:szCs w:val="28"/>
        </w:rPr>
        <w:t xml:space="preserve"> or </w:t>
      </w:r>
      <w:r w:rsidRPr="003F125F">
        <w:rPr>
          <w:rFonts w:ascii="Arial" w:hAnsi="Arial" w:cs="Arial"/>
          <w:b/>
          <w:bCs/>
          <w:sz w:val="28"/>
          <w:szCs w:val="28"/>
        </w:rPr>
        <w:t>Data Protection</w:t>
      </w:r>
      <w:r>
        <w:rPr>
          <w:rFonts w:ascii="Arial" w:hAnsi="Arial" w:cs="Arial"/>
          <w:sz w:val="28"/>
          <w:szCs w:val="28"/>
        </w:rPr>
        <w:t xml:space="preserve"> decision.</w:t>
      </w:r>
    </w:p>
    <w:p w14:paraId="3471311E" w14:textId="77777777" w:rsidR="006A2112" w:rsidRDefault="006A2112" w:rsidP="006A2112">
      <w:pPr>
        <w:rPr>
          <w:rFonts w:ascii="Arial" w:hAnsi="Arial" w:cs="Arial"/>
          <w:sz w:val="28"/>
          <w:szCs w:val="28"/>
        </w:rPr>
      </w:pPr>
      <w:r>
        <w:rPr>
          <w:rFonts w:ascii="Arial" w:hAnsi="Arial" w:cs="Arial"/>
          <w:sz w:val="28"/>
          <w:szCs w:val="28"/>
        </w:rPr>
        <w:t xml:space="preserve">In these circumstances, you should contact the Ombudsman’s Information Governance Manager by emailing </w:t>
      </w:r>
      <w:hyperlink r:id="rId10" w:history="1">
        <w:r w:rsidRPr="005139C0">
          <w:rPr>
            <w:rStyle w:val="Hyperlink"/>
            <w:rFonts w:ascii="Arial" w:hAnsi="Arial" w:cs="Arial"/>
            <w:sz w:val="28"/>
            <w:szCs w:val="28"/>
          </w:rPr>
          <w:t>information.request@ombudsman.wales</w:t>
        </w:r>
      </w:hyperlink>
      <w:r>
        <w:rPr>
          <w:rFonts w:ascii="Arial" w:hAnsi="Arial" w:cs="Arial"/>
          <w:sz w:val="28"/>
          <w:szCs w:val="28"/>
        </w:rPr>
        <w:t xml:space="preserve"> </w:t>
      </w:r>
    </w:p>
    <w:p w14:paraId="75760FA1" w14:textId="77777777" w:rsidR="006A2112" w:rsidRDefault="006A2112" w:rsidP="006A2112">
      <w:pPr>
        <w:rPr>
          <w:rFonts w:ascii="Arial" w:hAnsi="Arial" w:cs="Arial"/>
          <w:sz w:val="28"/>
          <w:szCs w:val="28"/>
        </w:rPr>
      </w:pPr>
      <w:r>
        <w:rPr>
          <w:rFonts w:ascii="Arial" w:hAnsi="Arial" w:cs="Arial"/>
          <w:sz w:val="28"/>
          <w:szCs w:val="28"/>
        </w:rPr>
        <w:t xml:space="preserve">or by writing to: </w:t>
      </w:r>
    </w:p>
    <w:p w14:paraId="4D429B7C" w14:textId="77777777" w:rsidR="006A2112" w:rsidRDefault="006A2112" w:rsidP="006A2112">
      <w:pPr>
        <w:ind w:left="1985"/>
        <w:rPr>
          <w:rFonts w:ascii="Arial" w:hAnsi="Arial" w:cs="Arial"/>
          <w:sz w:val="28"/>
          <w:szCs w:val="28"/>
        </w:rPr>
      </w:pPr>
      <w:r>
        <w:rPr>
          <w:rFonts w:ascii="Arial" w:hAnsi="Arial" w:cs="Arial"/>
          <w:sz w:val="28"/>
          <w:szCs w:val="28"/>
        </w:rPr>
        <w:t>Information Governance Manager</w:t>
      </w:r>
    </w:p>
    <w:p w14:paraId="0F53B19A" w14:textId="77777777" w:rsidR="006A2112" w:rsidRDefault="006A2112" w:rsidP="006A2112">
      <w:pPr>
        <w:ind w:left="1985"/>
        <w:rPr>
          <w:rFonts w:ascii="Arial" w:hAnsi="Arial" w:cs="Arial"/>
          <w:sz w:val="28"/>
          <w:szCs w:val="28"/>
        </w:rPr>
      </w:pPr>
      <w:r>
        <w:rPr>
          <w:rFonts w:ascii="Arial" w:hAnsi="Arial" w:cs="Arial"/>
          <w:sz w:val="28"/>
          <w:szCs w:val="28"/>
        </w:rPr>
        <w:t>Public Services Ombudsman for Wales</w:t>
      </w:r>
    </w:p>
    <w:p w14:paraId="18D11459" w14:textId="77777777" w:rsidR="006A2112" w:rsidRDefault="006A2112" w:rsidP="006A2112">
      <w:pPr>
        <w:ind w:left="1985"/>
        <w:rPr>
          <w:rFonts w:ascii="Arial" w:hAnsi="Arial" w:cs="Arial"/>
          <w:sz w:val="28"/>
          <w:szCs w:val="28"/>
        </w:rPr>
      </w:pPr>
      <w:r>
        <w:rPr>
          <w:rFonts w:ascii="Arial" w:hAnsi="Arial" w:cs="Arial"/>
          <w:sz w:val="28"/>
          <w:szCs w:val="28"/>
        </w:rPr>
        <w:t xml:space="preserve">1 </w:t>
      </w:r>
      <w:proofErr w:type="spellStart"/>
      <w:r>
        <w:rPr>
          <w:rFonts w:ascii="Arial" w:hAnsi="Arial" w:cs="Arial"/>
          <w:sz w:val="28"/>
          <w:szCs w:val="28"/>
        </w:rPr>
        <w:t>Ffordd</w:t>
      </w:r>
      <w:proofErr w:type="spellEnd"/>
      <w:r>
        <w:rPr>
          <w:rFonts w:ascii="Arial" w:hAnsi="Arial" w:cs="Arial"/>
          <w:sz w:val="28"/>
          <w:szCs w:val="28"/>
        </w:rPr>
        <w:t xml:space="preserve"> </w:t>
      </w:r>
      <w:proofErr w:type="spellStart"/>
      <w:r>
        <w:rPr>
          <w:rFonts w:ascii="Arial" w:hAnsi="Arial" w:cs="Arial"/>
          <w:sz w:val="28"/>
          <w:szCs w:val="28"/>
        </w:rPr>
        <w:t>yr</w:t>
      </w:r>
      <w:proofErr w:type="spellEnd"/>
      <w:r>
        <w:rPr>
          <w:rFonts w:ascii="Arial" w:hAnsi="Arial" w:cs="Arial"/>
          <w:sz w:val="28"/>
          <w:szCs w:val="28"/>
        </w:rPr>
        <w:t xml:space="preserve"> Hen </w:t>
      </w:r>
      <w:proofErr w:type="spellStart"/>
      <w:r>
        <w:rPr>
          <w:rFonts w:ascii="Arial" w:hAnsi="Arial" w:cs="Arial"/>
          <w:sz w:val="28"/>
          <w:szCs w:val="28"/>
        </w:rPr>
        <w:t>Gae</w:t>
      </w:r>
      <w:proofErr w:type="spellEnd"/>
    </w:p>
    <w:p w14:paraId="2806650A" w14:textId="77777777" w:rsidR="006A2112" w:rsidRDefault="006A2112" w:rsidP="006A2112">
      <w:pPr>
        <w:ind w:left="1985"/>
        <w:rPr>
          <w:rFonts w:ascii="Arial" w:hAnsi="Arial" w:cs="Arial"/>
          <w:sz w:val="28"/>
          <w:szCs w:val="28"/>
        </w:rPr>
      </w:pPr>
      <w:r>
        <w:rPr>
          <w:rFonts w:ascii="Arial" w:hAnsi="Arial" w:cs="Arial"/>
          <w:sz w:val="28"/>
          <w:szCs w:val="28"/>
        </w:rPr>
        <w:t>Pencoed</w:t>
      </w:r>
    </w:p>
    <w:p w14:paraId="185EE7C8" w14:textId="77777777" w:rsidR="006A2112" w:rsidRDefault="006A2112" w:rsidP="006A2112">
      <w:pPr>
        <w:ind w:left="1985"/>
        <w:rPr>
          <w:rFonts w:ascii="Arial" w:hAnsi="Arial" w:cs="Arial"/>
          <w:sz w:val="28"/>
          <w:szCs w:val="28"/>
        </w:rPr>
      </w:pPr>
      <w:r>
        <w:rPr>
          <w:rFonts w:ascii="Arial" w:hAnsi="Arial" w:cs="Arial"/>
          <w:sz w:val="28"/>
          <w:szCs w:val="28"/>
        </w:rPr>
        <w:t>CF35 5LJ</w:t>
      </w:r>
    </w:p>
    <w:p w14:paraId="0BEEB183" w14:textId="77777777" w:rsidR="006A2112" w:rsidRDefault="006A2112" w:rsidP="006A2112">
      <w:pPr>
        <w:rPr>
          <w:rFonts w:ascii="Arial" w:hAnsi="Arial" w:cs="Arial"/>
          <w:sz w:val="28"/>
          <w:szCs w:val="28"/>
        </w:rPr>
      </w:pPr>
    </w:p>
    <w:p w14:paraId="5F1C9780" w14:textId="77777777" w:rsidR="006A2112" w:rsidRPr="00777F73" w:rsidRDefault="006A2112" w:rsidP="006A2112">
      <w:pPr>
        <w:rPr>
          <w:rFonts w:ascii="Arial" w:hAnsi="Arial" w:cs="Arial"/>
          <w:sz w:val="28"/>
          <w:szCs w:val="28"/>
        </w:rPr>
      </w:pPr>
      <w:r w:rsidRPr="00777F73">
        <w:rPr>
          <w:rFonts w:ascii="Arial" w:hAnsi="Arial" w:cs="Arial"/>
          <w:sz w:val="28"/>
          <w:szCs w:val="28"/>
        </w:rPr>
        <w:t xml:space="preserve">Copies of this policy and the complaint form are available in Welsh and English and can be provided in audio or large print format. </w:t>
      </w:r>
    </w:p>
    <w:p w14:paraId="66ECEA15" w14:textId="77777777" w:rsidR="006A2112" w:rsidRPr="00777F73" w:rsidRDefault="006A2112" w:rsidP="006A2112">
      <w:pPr>
        <w:rPr>
          <w:rFonts w:ascii="Arial" w:hAnsi="Arial" w:cs="Arial"/>
          <w:sz w:val="28"/>
          <w:szCs w:val="28"/>
        </w:rPr>
      </w:pPr>
      <w:proofErr w:type="spellStart"/>
      <w:r w:rsidRPr="00777F73">
        <w:rPr>
          <w:rFonts w:ascii="Arial" w:hAnsi="Arial" w:cs="Arial"/>
          <w:b/>
          <w:bCs/>
          <w:sz w:val="28"/>
          <w:szCs w:val="28"/>
        </w:rPr>
        <w:t>Gallwch</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ysgrifennu</w:t>
      </w:r>
      <w:proofErr w:type="spellEnd"/>
      <w:r w:rsidRPr="00777F73">
        <w:rPr>
          <w:rFonts w:ascii="Arial" w:hAnsi="Arial" w:cs="Arial"/>
          <w:b/>
          <w:bCs/>
          <w:sz w:val="28"/>
          <w:szCs w:val="28"/>
        </w:rPr>
        <w:t xml:space="preserve"> atom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Gymraeg</w:t>
      </w:r>
      <w:proofErr w:type="spellEnd"/>
      <w:r w:rsidRPr="00777F73">
        <w:rPr>
          <w:rFonts w:ascii="Arial" w:hAnsi="Arial" w:cs="Arial"/>
          <w:b/>
          <w:bCs/>
          <w:sz w:val="28"/>
          <w:szCs w:val="28"/>
        </w:rPr>
        <w:t xml:space="preserve"> a </w:t>
      </w:r>
      <w:proofErr w:type="spellStart"/>
      <w:r w:rsidRPr="00777F73">
        <w:rPr>
          <w:rFonts w:ascii="Arial" w:hAnsi="Arial" w:cs="Arial"/>
          <w:b/>
          <w:bCs/>
          <w:sz w:val="28"/>
          <w:szCs w:val="28"/>
        </w:rPr>
        <w:t>byddwn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ymateb</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Gymraeg</w:t>
      </w:r>
      <w:proofErr w:type="spellEnd"/>
      <w:r w:rsidRPr="00777F73">
        <w:rPr>
          <w:rFonts w:ascii="Arial" w:hAnsi="Arial" w:cs="Arial"/>
          <w:b/>
          <w:bCs/>
          <w:sz w:val="28"/>
          <w:szCs w:val="28"/>
        </w:rPr>
        <w:t xml:space="preserve">. Ni </w:t>
      </w:r>
      <w:proofErr w:type="spellStart"/>
      <w:r w:rsidRPr="00777F73">
        <w:rPr>
          <w:rFonts w:ascii="Arial" w:hAnsi="Arial" w:cs="Arial"/>
          <w:b/>
          <w:bCs/>
          <w:sz w:val="28"/>
          <w:szCs w:val="28"/>
        </w:rPr>
        <w:t>fydd</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hyn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arwain</w:t>
      </w:r>
      <w:proofErr w:type="spellEnd"/>
      <w:r w:rsidRPr="00777F73">
        <w:rPr>
          <w:rFonts w:ascii="Arial" w:hAnsi="Arial" w:cs="Arial"/>
          <w:b/>
          <w:bCs/>
          <w:sz w:val="28"/>
          <w:szCs w:val="28"/>
        </w:rPr>
        <w:t xml:space="preserve"> at </w:t>
      </w:r>
      <w:proofErr w:type="spellStart"/>
      <w:r w:rsidRPr="00777F73">
        <w:rPr>
          <w:rFonts w:ascii="Arial" w:hAnsi="Arial" w:cs="Arial"/>
          <w:b/>
          <w:bCs/>
          <w:sz w:val="28"/>
          <w:szCs w:val="28"/>
        </w:rPr>
        <w:t>oedi</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cyn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ymateb</w:t>
      </w:r>
      <w:proofErr w:type="spellEnd"/>
      <w:r w:rsidRPr="00777F73">
        <w:rPr>
          <w:rFonts w:ascii="Arial" w:hAnsi="Arial" w:cs="Arial"/>
          <w:b/>
          <w:bCs/>
          <w:sz w:val="28"/>
          <w:szCs w:val="28"/>
        </w:rPr>
        <w:t xml:space="preserve">. </w:t>
      </w:r>
    </w:p>
    <w:p w14:paraId="29DD06A4" w14:textId="77777777" w:rsidR="006A2112" w:rsidRDefault="006A2112" w:rsidP="006A2112">
      <w:pPr>
        <w:rPr>
          <w:rFonts w:ascii="Arial" w:hAnsi="Arial" w:cs="Arial"/>
          <w:sz w:val="28"/>
          <w:szCs w:val="28"/>
        </w:rPr>
      </w:pPr>
      <w:r w:rsidRPr="00777F73">
        <w:rPr>
          <w:rFonts w:ascii="Arial" w:hAnsi="Arial" w:cs="Arial"/>
          <w:b/>
          <w:bCs/>
          <w:sz w:val="28"/>
          <w:szCs w:val="28"/>
        </w:rPr>
        <w:t>You can write to us in Welsh and we will reply in Welsh. This will not lead to a delay in responding.</w:t>
      </w:r>
    </w:p>
    <w:p w14:paraId="1F548158" w14:textId="77777777" w:rsidR="006A2112" w:rsidRDefault="006A2112" w:rsidP="006A2112">
      <w:pPr>
        <w:rPr>
          <w:rFonts w:ascii="Arial" w:hAnsi="Arial" w:cs="Arial"/>
          <w:sz w:val="28"/>
          <w:szCs w:val="28"/>
        </w:rPr>
      </w:pPr>
    </w:p>
    <w:p w14:paraId="579EC7F3" w14:textId="77777777" w:rsidR="00375F6A" w:rsidRDefault="00375F6A"/>
    <w:sectPr w:rsidR="00375F6A" w:rsidSect="00601A1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8946F" w14:textId="77777777" w:rsidR="000E208C" w:rsidRDefault="000E208C">
      <w:pPr>
        <w:spacing w:after="0" w:line="240" w:lineRule="auto"/>
      </w:pPr>
      <w:r>
        <w:separator/>
      </w:r>
    </w:p>
  </w:endnote>
  <w:endnote w:type="continuationSeparator" w:id="0">
    <w:p w14:paraId="59AC497A" w14:textId="77777777" w:rsidR="000E208C" w:rsidRDefault="000E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D9D97" w14:textId="77777777" w:rsidR="000E208C" w:rsidRDefault="000E208C">
      <w:pPr>
        <w:spacing w:after="0" w:line="240" w:lineRule="auto"/>
      </w:pPr>
      <w:r>
        <w:separator/>
      </w:r>
    </w:p>
  </w:footnote>
  <w:footnote w:type="continuationSeparator" w:id="0">
    <w:p w14:paraId="56858875" w14:textId="77777777" w:rsidR="000E208C" w:rsidRDefault="000E2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2D68D" w14:textId="77777777" w:rsidR="00B26637" w:rsidRDefault="00000000">
    <w:pPr>
      <w:pStyle w:val="Header"/>
    </w:pPr>
    <w:r>
      <w:rPr>
        <w:rFonts w:ascii="Arial" w:hAnsi="Arial" w:cs="Arial"/>
        <w:noProof/>
        <w:sz w:val="24"/>
        <w:szCs w:val="24"/>
      </w:rPr>
      <w:drawing>
        <wp:inline distT="0" distB="0" distL="0" distR="0" wp14:anchorId="672A79A4" wp14:editId="6389779F">
          <wp:extent cx="2672566" cy="847725"/>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8110" cy="859000"/>
                  </a:xfrm>
                  <a:prstGeom prst="rect">
                    <a:avLst/>
                  </a:prstGeom>
                </pic:spPr>
              </pic:pic>
            </a:graphicData>
          </a:graphic>
        </wp:inline>
      </w:drawing>
    </w:r>
  </w:p>
  <w:p w14:paraId="0A1DA0F0" w14:textId="77777777" w:rsidR="00B26637" w:rsidRDefault="00B26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61CE0"/>
    <w:multiLevelType w:val="hybridMultilevel"/>
    <w:tmpl w:val="42CC1B32"/>
    <w:lvl w:ilvl="0" w:tplc="AD7874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146FA4"/>
    <w:multiLevelType w:val="hybridMultilevel"/>
    <w:tmpl w:val="5598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750EC"/>
    <w:multiLevelType w:val="hybridMultilevel"/>
    <w:tmpl w:val="0B169774"/>
    <w:lvl w:ilvl="0" w:tplc="377E53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A0469C"/>
    <w:multiLevelType w:val="hybridMultilevel"/>
    <w:tmpl w:val="41885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145601">
    <w:abstractNumId w:val="2"/>
  </w:num>
  <w:num w:numId="2" w16cid:durableId="700085634">
    <w:abstractNumId w:val="0"/>
  </w:num>
  <w:num w:numId="3" w16cid:durableId="855970838">
    <w:abstractNumId w:val="1"/>
  </w:num>
  <w:num w:numId="4" w16cid:durableId="1483424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12"/>
    <w:rsid w:val="000E208C"/>
    <w:rsid w:val="001310A4"/>
    <w:rsid w:val="00375F6A"/>
    <w:rsid w:val="00601A1A"/>
    <w:rsid w:val="006650ED"/>
    <w:rsid w:val="006A2112"/>
    <w:rsid w:val="00B26637"/>
    <w:rsid w:val="00E34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332B"/>
  <w15:chartTrackingRefBased/>
  <w15:docId w15:val="{C9D3D092-E24E-44DF-AD49-FF36ACC8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12"/>
  </w:style>
  <w:style w:type="paragraph" w:styleId="Heading1">
    <w:name w:val="heading 1"/>
    <w:basedOn w:val="Normal"/>
    <w:next w:val="Normal"/>
    <w:link w:val="Heading1Char"/>
    <w:uiPriority w:val="9"/>
    <w:qFormat/>
    <w:rsid w:val="006A2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1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1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1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1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1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1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1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112"/>
    <w:rPr>
      <w:rFonts w:eastAsiaTheme="majorEastAsia" w:cstheme="majorBidi"/>
      <w:color w:val="272727" w:themeColor="text1" w:themeTint="D8"/>
    </w:rPr>
  </w:style>
  <w:style w:type="paragraph" w:styleId="Title">
    <w:name w:val="Title"/>
    <w:basedOn w:val="Normal"/>
    <w:next w:val="Normal"/>
    <w:link w:val="TitleChar"/>
    <w:uiPriority w:val="10"/>
    <w:qFormat/>
    <w:rsid w:val="006A2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112"/>
    <w:pPr>
      <w:spacing w:before="160"/>
      <w:jc w:val="center"/>
    </w:pPr>
    <w:rPr>
      <w:i/>
      <w:iCs/>
      <w:color w:val="404040" w:themeColor="text1" w:themeTint="BF"/>
    </w:rPr>
  </w:style>
  <w:style w:type="character" w:customStyle="1" w:styleId="QuoteChar">
    <w:name w:val="Quote Char"/>
    <w:basedOn w:val="DefaultParagraphFont"/>
    <w:link w:val="Quote"/>
    <w:uiPriority w:val="29"/>
    <w:rsid w:val="006A2112"/>
    <w:rPr>
      <w:i/>
      <w:iCs/>
      <w:color w:val="404040" w:themeColor="text1" w:themeTint="BF"/>
    </w:rPr>
  </w:style>
  <w:style w:type="paragraph" w:styleId="ListParagraph">
    <w:name w:val="List Paragraph"/>
    <w:basedOn w:val="Normal"/>
    <w:uiPriority w:val="34"/>
    <w:qFormat/>
    <w:rsid w:val="006A2112"/>
    <w:pPr>
      <w:ind w:left="720"/>
      <w:contextualSpacing/>
    </w:pPr>
  </w:style>
  <w:style w:type="character" w:styleId="IntenseEmphasis">
    <w:name w:val="Intense Emphasis"/>
    <w:basedOn w:val="DefaultParagraphFont"/>
    <w:uiPriority w:val="21"/>
    <w:qFormat/>
    <w:rsid w:val="006A2112"/>
    <w:rPr>
      <w:i/>
      <w:iCs/>
      <w:color w:val="2F5496" w:themeColor="accent1" w:themeShade="BF"/>
    </w:rPr>
  </w:style>
  <w:style w:type="paragraph" w:styleId="IntenseQuote">
    <w:name w:val="Intense Quote"/>
    <w:basedOn w:val="Normal"/>
    <w:next w:val="Normal"/>
    <w:link w:val="IntenseQuoteChar"/>
    <w:uiPriority w:val="30"/>
    <w:qFormat/>
    <w:rsid w:val="006A2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112"/>
    <w:rPr>
      <w:i/>
      <w:iCs/>
      <w:color w:val="2F5496" w:themeColor="accent1" w:themeShade="BF"/>
    </w:rPr>
  </w:style>
  <w:style w:type="character" w:styleId="IntenseReference">
    <w:name w:val="Intense Reference"/>
    <w:basedOn w:val="DefaultParagraphFont"/>
    <w:uiPriority w:val="32"/>
    <w:qFormat/>
    <w:rsid w:val="006A2112"/>
    <w:rPr>
      <w:b/>
      <w:bCs/>
      <w:smallCaps/>
      <w:color w:val="2F5496" w:themeColor="accent1" w:themeShade="BF"/>
      <w:spacing w:val="5"/>
    </w:rPr>
  </w:style>
  <w:style w:type="paragraph" w:styleId="Header">
    <w:name w:val="header"/>
    <w:basedOn w:val="Normal"/>
    <w:link w:val="HeaderChar"/>
    <w:uiPriority w:val="99"/>
    <w:unhideWhenUsed/>
    <w:rsid w:val="006A2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12"/>
  </w:style>
  <w:style w:type="character" w:styleId="Hyperlink">
    <w:name w:val="Hyperlink"/>
    <w:basedOn w:val="DefaultParagraphFont"/>
    <w:uiPriority w:val="99"/>
    <w:unhideWhenUsed/>
    <w:rsid w:val="006A2112"/>
    <w:rPr>
      <w:color w:val="0563C1" w:themeColor="hyperlink"/>
      <w:u w:val="single"/>
    </w:rPr>
  </w:style>
  <w:style w:type="character" w:styleId="UnresolvedMention">
    <w:name w:val="Unresolved Mention"/>
    <w:basedOn w:val="DefaultParagraphFont"/>
    <w:uiPriority w:val="99"/>
    <w:semiHidden/>
    <w:unhideWhenUsed/>
    <w:rsid w:val="006A2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t.psow.spindogs-dev7.co.uk/review-a-decision-by-the-ombudsman-about-a-complaint-involving-another-public-bo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at.psow.spindogs-dev7.co.uk/review-a-decision-by-the-ombudsman-about-a-complaint-involving-another-public-bod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rmation.request@ombudsman.wales" TargetMode="External"/><Relationship Id="rId4" Type="http://schemas.openxmlformats.org/officeDocument/2006/relationships/webSettings" Target="webSettings.xml"/><Relationship Id="rId9" Type="http://schemas.openxmlformats.org/officeDocument/2006/relationships/hyperlink" Target="https://uat.psow.spindogs-dev7.co.uk/comment-or-complain-about-the-standard-of-service-you-have-received-from-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768</Words>
  <Characters>4383</Characters>
  <Application>Microsoft Office Word</Application>
  <DocSecurity>0</DocSecurity>
  <Lines>36</Lines>
  <Paragraphs>10</Paragraphs>
  <ScaleCrop>false</ScaleCrop>
  <Company>Public Service Ombudsman Wales</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Williams</dc:creator>
  <cp:keywords/>
  <dc:description/>
  <cp:lastModifiedBy>Lora Williams</cp:lastModifiedBy>
  <cp:revision>2</cp:revision>
  <dcterms:created xsi:type="dcterms:W3CDTF">2024-02-28T14:03:00Z</dcterms:created>
  <dcterms:modified xsi:type="dcterms:W3CDTF">2024-06-18T08:06:00Z</dcterms:modified>
</cp:coreProperties>
</file>